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0F" w:rsidRDefault="005B3E94" w:rsidP="00C65F73">
      <w:pPr>
        <w:snapToGrid w:val="0"/>
        <w:spacing w:beforeLines="50" w:afterLines="50" w:line="240" w:lineRule="atLeast"/>
        <w:jc w:val="center"/>
        <w:rPr>
          <w:rFonts w:ascii="华文中宋" w:eastAsia="华文中宋" w:hAnsi="华文中宋"/>
          <w:color w:val="000000"/>
          <w:sz w:val="44"/>
          <w:szCs w:val="36"/>
        </w:rPr>
      </w:pPr>
      <w:r>
        <w:rPr>
          <w:rFonts w:ascii="华文中宋" w:eastAsia="华文中宋" w:hAnsi="华文中宋" w:hint="eastAsia"/>
          <w:color w:val="000000"/>
          <w:sz w:val="44"/>
          <w:szCs w:val="36"/>
        </w:rPr>
        <w:t>兰州大学哲学社会学院本科生综合测评</w:t>
      </w:r>
    </w:p>
    <w:p w:rsidR="0022280F" w:rsidRDefault="005B3E94" w:rsidP="00C65F73">
      <w:pPr>
        <w:snapToGrid w:val="0"/>
        <w:spacing w:beforeLines="50" w:afterLines="50" w:line="240" w:lineRule="atLeast"/>
        <w:jc w:val="center"/>
        <w:rPr>
          <w:rFonts w:ascii="华文中宋" w:eastAsia="华文中宋" w:hAnsi="华文中宋"/>
          <w:color w:val="000000"/>
          <w:sz w:val="44"/>
          <w:szCs w:val="36"/>
        </w:rPr>
      </w:pPr>
      <w:r>
        <w:rPr>
          <w:rFonts w:ascii="华文中宋" w:eastAsia="华文中宋" w:hAnsi="华文中宋" w:hint="eastAsia"/>
          <w:color w:val="000000"/>
          <w:sz w:val="44"/>
          <w:szCs w:val="36"/>
        </w:rPr>
        <w:t>实施细则（试行）</w:t>
      </w:r>
    </w:p>
    <w:p w:rsidR="0022280F" w:rsidRDefault="0022280F">
      <w:pPr>
        <w:pStyle w:val="a5"/>
        <w:snapToGrid w:val="0"/>
        <w:spacing w:line="360" w:lineRule="auto"/>
        <w:ind w:firstLine="640"/>
        <w:rPr>
          <w:rFonts w:ascii="仿宋_GB2312" w:eastAsia="仿宋_GB2312" w:hAnsi="微软雅黑" w:cs="宋体"/>
          <w:color w:val="333333"/>
          <w:kern w:val="0"/>
          <w:sz w:val="32"/>
          <w:szCs w:val="32"/>
        </w:rPr>
      </w:pPr>
    </w:p>
    <w:p w:rsidR="0022280F" w:rsidRDefault="005B3E94">
      <w:pPr>
        <w:pStyle w:val="a5"/>
        <w:snapToGrid w:val="0"/>
        <w:spacing w:line="360" w:lineRule="auto"/>
        <w:ind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为引导学生努力学习、积极实践，促进学生全面发展，成长成才，根据</w:t>
      </w:r>
      <w:r>
        <w:rPr>
          <w:rFonts w:ascii="仿宋_GB2312" w:eastAsia="仿宋_GB2312" w:hAnsi="宋体" w:hint="eastAsia"/>
          <w:color w:val="000000"/>
          <w:sz w:val="32"/>
          <w:szCs w:val="32"/>
        </w:rPr>
        <w:t>《兰州大学本科生综合测评办法》</w:t>
      </w:r>
      <w:r>
        <w:rPr>
          <w:rFonts w:ascii="仿宋_GB2312" w:eastAsia="仿宋_GB2312" w:hAnsi="微软雅黑" w:cs="宋体" w:hint="eastAsia"/>
          <w:color w:val="333333"/>
          <w:kern w:val="0"/>
          <w:sz w:val="32"/>
          <w:szCs w:val="32"/>
        </w:rPr>
        <w:t>精神，结合学院实际，特制定本实施细则。</w:t>
      </w:r>
    </w:p>
    <w:p w:rsidR="0022280F" w:rsidRDefault="005B3E94" w:rsidP="00235D3D">
      <w:pPr>
        <w:snapToGrid w:val="0"/>
        <w:spacing w:line="360" w:lineRule="auto"/>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一、指导思想</w:t>
      </w:r>
    </w:p>
    <w:p w:rsidR="0022280F" w:rsidRDefault="005B3E94">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以提升学生的专业素养为重点，以构建学生发展支持系统目标，提高学生自我教育、自我管理与自我服务的能力，促进学生全面发展。</w:t>
      </w:r>
    </w:p>
    <w:p w:rsidR="0022280F" w:rsidRDefault="005B3E94" w:rsidP="00235D3D">
      <w:pPr>
        <w:snapToGrid w:val="0"/>
        <w:spacing w:line="360" w:lineRule="auto"/>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二、组织实施</w:t>
      </w:r>
    </w:p>
    <w:p w:rsidR="0022280F" w:rsidRDefault="005B3E94">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学院成立由党委副书记、班主任、辅导员、教学秘书组成的本科生综合测评领导小组，统一组织协调综合测评工作。</w:t>
      </w:r>
    </w:p>
    <w:p w:rsidR="0022280F" w:rsidRDefault="005B3E94">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综合测评以班级为单位。各班成立7--9人的评定小组，在本科生综合测评领导小组的指导下，组织实施本班的综合测评工作。小组成员要求思想好、责任心强、办事公道、有一定代表性。班主任为综合测评小组组长，班长、团支书为副组长，其他成员由各班民主选举产生（测评小组中学生干部比例不能超过一半）。评定小组公开、公正、公平地开展测评工作。</w:t>
      </w:r>
    </w:p>
    <w:p w:rsidR="0022280F" w:rsidRDefault="005B3E94" w:rsidP="00235D3D">
      <w:pPr>
        <w:snapToGrid w:val="0"/>
        <w:spacing w:line="360" w:lineRule="auto"/>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lastRenderedPageBreak/>
        <w:t>三、工作程序</w:t>
      </w:r>
    </w:p>
    <w:p w:rsidR="0022280F" w:rsidRDefault="005B3E94">
      <w:pPr>
        <w:snapToGrid w:val="0"/>
        <w:spacing w:line="5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（一）成立班级综合测评小组。每年九月份，学院综合测评领导小组根据学校安排召开工作会议，布置综合测评工作。各班级根据学院的安排，推选综合测评小组成员，统一实施综合测评工作。</w:t>
      </w:r>
    </w:p>
    <w:p w:rsidR="0022280F" w:rsidRDefault="005B3E94">
      <w:pPr>
        <w:snapToGrid w:val="0"/>
        <w:spacing w:line="5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（二）确认班级工作记录。根据班级工作记录公布本班学生上一学年的实际表现，接受学生对工作记录的质疑并提请班委会作出回应。对于班委会无法处理的质疑，由综合测评小组最终裁定。</w:t>
      </w:r>
    </w:p>
    <w:p w:rsidR="0022280F" w:rsidRDefault="005B3E94">
      <w:pPr>
        <w:snapToGrid w:val="0"/>
        <w:spacing w:line="5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（三）核算综合测评成绩。综合测评小组根据班级工作记录和学院记录确定基本素质得分和附加分，公示无异议后，计算本班同学的业务课成绩。</w:t>
      </w:r>
    </w:p>
    <w:p w:rsidR="0022280F" w:rsidRDefault="005B3E94">
      <w:pPr>
        <w:snapToGrid w:val="0"/>
        <w:spacing w:line="360" w:lineRule="auto"/>
        <w:ind w:firstLineChars="200" w:firstLine="640"/>
        <w:rPr>
          <w:rFonts w:ascii="黑体" w:eastAsia="黑体" w:hAnsi="黑体" w:cs="黑体"/>
          <w:b/>
          <w:bCs/>
          <w:color w:val="000000"/>
          <w:sz w:val="32"/>
          <w:szCs w:val="32"/>
        </w:rPr>
      </w:pPr>
      <w:r>
        <w:rPr>
          <w:rFonts w:ascii="仿宋" w:eastAsia="仿宋" w:hAnsi="仿宋" w:hint="eastAsia"/>
          <w:color w:val="000000"/>
          <w:sz w:val="32"/>
          <w:szCs w:val="32"/>
        </w:rPr>
        <w:t>（四）公示。综合测评结果要在全班公示不少于三天。</w:t>
      </w:r>
      <w:r>
        <w:rPr>
          <w:rFonts w:ascii="黑体" w:eastAsia="黑体" w:hAnsi="黑体" w:cs="黑体" w:hint="eastAsia"/>
          <w:b/>
          <w:bCs/>
          <w:color w:val="000000"/>
          <w:sz w:val="32"/>
          <w:szCs w:val="32"/>
        </w:rPr>
        <w:t>四、综合测评的评分方法</w:t>
      </w:r>
    </w:p>
    <w:p w:rsidR="0022280F" w:rsidRDefault="005B3E94">
      <w:pPr>
        <w:snapToGrid w:val="0"/>
        <w:spacing w:line="560" w:lineRule="atLeast"/>
        <w:ind w:firstLineChars="200" w:firstLine="640"/>
        <w:rPr>
          <w:rFonts w:ascii="仿宋" w:eastAsia="仿宋" w:hAnsi="仿宋"/>
          <w:color w:val="000000"/>
          <w:sz w:val="32"/>
          <w:szCs w:val="32"/>
        </w:rPr>
      </w:pPr>
      <w:r>
        <w:rPr>
          <w:rFonts w:ascii="仿宋_GB2312" w:eastAsia="仿宋_GB2312" w:hAnsi="宋体" w:hint="eastAsia"/>
          <w:color w:val="000000"/>
          <w:sz w:val="32"/>
          <w:szCs w:val="32"/>
        </w:rPr>
        <w:t>（一）综合测评满分为100分。</w:t>
      </w:r>
      <w:r>
        <w:rPr>
          <w:rFonts w:ascii="仿宋" w:eastAsia="仿宋" w:hAnsi="仿宋" w:hint="eastAsia"/>
          <w:color w:val="000000"/>
          <w:sz w:val="32"/>
          <w:szCs w:val="32"/>
        </w:rPr>
        <w:t>其中，基本素质分数占总分的35%，业务课分数占65%。</w:t>
      </w:r>
    </w:p>
    <w:p w:rsidR="0022280F" w:rsidRDefault="005B3E94">
      <w:pPr>
        <w:snapToGrid w:val="0"/>
        <w:spacing w:line="560" w:lineRule="atLeast"/>
        <w:ind w:firstLineChars="200" w:firstLine="640"/>
        <w:rPr>
          <w:rFonts w:ascii="仿宋_GB2312" w:eastAsia="仿宋_GB2312" w:hAnsi="宋体"/>
          <w:color w:val="000000"/>
          <w:sz w:val="32"/>
          <w:szCs w:val="32"/>
        </w:rPr>
      </w:pPr>
      <w:r>
        <w:rPr>
          <w:rFonts w:ascii="仿宋" w:eastAsia="仿宋" w:hAnsi="仿宋" w:hint="eastAsia"/>
          <w:color w:val="000000"/>
          <w:sz w:val="32"/>
          <w:szCs w:val="32"/>
        </w:rPr>
        <w:t>计算公式为：综合测评总分=业务课总分×6</w:t>
      </w:r>
      <w:r>
        <w:rPr>
          <w:rFonts w:ascii="仿宋" w:eastAsia="仿宋" w:hAnsi="仿宋"/>
          <w:color w:val="000000"/>
          <w:sz w:val="32"/>
          <w:szCs w:val="32"/>
        </w:rPr>
        <w:t>5</w:t>
      </w:r>
      <w:r>
        <w:rPr>
          <w:rFonts w:ascii="仿宋" w:eastAsia="仿宋" w:hAnsi="仿宋" w:hint="eastAsia"/>
          <w:color w:val="000000"/>
          <w:sz w:val="32"/>
          <w:szCs w:val="32"/>
        </w:rPr>
        <w:t>%</w:t>
      </w:r>
      <w:r>
        <w:rPr>
          <w:rFonts w:ascii="仿宋" w:eastAsia="仿宋" w:hAnsi="仿宋" w:hint="eastAsia"/>
          <w:color w:val="000000"/>
          <w:sz w:val="44"/>
          <w:szCs w:val="44"/>
        </w:rPr>
        <w:t>+</w:t>
      </w:r>
      <w:r>
        <w:rPr>
          <w:rFonts w:ascii="仿宋" w:eastAsia="仿宋" w:hAnsi="仿宋" w:hint="eastAsia"/>
          <w:color w:val="000000"/>
          <w:sz w:val="32"/>
          <w:szCs w:val="32"/>
        </w:rPr>
        <w:t>基本素质分×3</w:t>
      </w:r>
      <w:r>
        <w:rPr>
          <w:rFonts w:ascii="仿宋" w:eastAsia="仿宋" w:hAnsi="仿宋"/>
          <w:color w:val="000000"/>
          <w:sz w:val="32"/>
          <w:szCs w:val="32"/>
        </w:rPr>
        <w:t>5</w:t>
      </w:r>
      <w:r>
        <w:rPr>
          <w:rFonts w:ascii="仿宋" w:eastAsia="仿宋" w:hAnsi="仿宋" w:hint="eastAsia"/>
          <w:color w:val="000000"/>
          <w:sz w:val="32"/>
          <w:szCs w:val="32"/>
        </w:rPr>
        <w:t>%</w:t>
      </w:r>
      <w:r>
        <w:rPr>
          <w:rFonts w:ascii="仿宋" w:eastAsia="仿宋" w:hAnsi="仿宋" w:hint="eastAsia"/>
          <w:color w:val="000000"/>
          <w:sz w:val="44"/>
          <w:szCs w:val="44"/>
        </w:rPr>
        <w:t>+</w:t>
      </w:r>
      <w:r>
        <w:rPr>
          <w:rFonts w:ascii="仿宋" w:eastAsia="仿宋" w:hAnsi="仿宋" w:hint="eastAsia"/>
          <w:color w:val="000000"/>
          <w:sz w:val="32"/>
          <w:szCs w:val="32"/>
        </w:rPr>
        <w:t>附加分</w:t>
      </w:r>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（二）业务课成绩占总分的65%。</w:t>
      </w:r>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color w:val="000000"/>
          <w:sz w:val="32"/>
          <w:szCs w:val="32"/>
        </w:rPr>
        <w:t>.</w:t>
      </w:r>
      <w:r>
        <w:rPr>
          <w:rFonts w:ascii="仿宋_GB2312" w:eastAsia="仿宋_GB2312" w:hAnsi="宋体" w:hint="eastAsia"/>
          <w:color w:val="000000"/>
          <w:sz w:val="32"/>
          <w:szCs w:val="32"/>
        </w:rPr>
        <w:t>业务课分数取各科加权平均分，计算公式为：</w:t>
      </w:r>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业务课分数=</w:t>
      </w:r>
      <m:oMath>
        <m:f>
          <m:fPr>
            <m:ctrlPr>
              <w:rPr>
                <w:rFonts w:ascii="Cambria Math" w:eastAsia="仿宋_GB2312" w:hAnsi="Cambria Math" w:hint="eastAsia"/>
                <w:color w:val="000000"/>
                <w:sz w:val="32"/>
                <w:szCs w:val="32"/>
              </w:rPr>
            </m:ctrlPr>
          </m:fPr>
          <m:num>
            <m:r>
              <m:rPr>
                <m:sty m:val="p"/>
              </m:rPr>
              <w:rPr>
                <w:rFonts w:ascii="仿宋_GB2312" w:eastAsia="仿宋_GB2312" w:hAnsi="Cambria Math" w:hint="eastAsia"/>
                <w:color w:val="000000"/>
                <w:sz w:val="32"/>
                <w:szCs w:val="32"/>
              </w:rPr>
              <m:t>∑（课程成绩×学分）</m:t>
            </m:r>
            <m:ctrlPr>
              <w:rPr>
                <w:rFonts w:ascii="Cambria Math" w:eastAsia="仿宋_GB2312" w:hAnsi="Cambria Math" w:hint="eastAsia"/>
                <w:i/>
                <w:color w:val="000000"/>
                <w:sz w:val="32"/>
                <w:szCs w:val="32"/>
              </w:rPr>
            </m:ctrlPr>
          </m:num>
          <m:den>
            <m:r>
              <m:rPr>
                <m:sty m:val="p"/>
              </m:rPr>
              <w:rPr>
                <w:rFonts w:ascii="仿宋_GB2312" w:eastAsia="仿宋_GB2312" w:hAnsi="Cambria Math" w:hint="eastAsia"/>
                <w:color w:val="000000"/>
                <w:sz w:val="32"/>
                <w:szCs w:val="32"/>
              </w:rPr>
              <m:t>∑学分</m:t>
            </m:r>
            <m:ctrlPr>
              <w:rPr>
                <w:rFonts w:ascii="Cambria Math" w:eastAsia="仿宋_GB2312" w:hAnsi="Cambria Math" w:hint="eastAsia"/>
                <w:i/>
                <w:color w:val="000000"/>
                <w:sz w:val="32"/>
                <w:szCs w:val="32"/>
              </w:rPr>
            </m:ctrlPr>
          </m:den>
        </m:f>
      </m:oMath>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bCs/>
          <w:color w:val="000000"/>
          <w:sz w:val="32"/>
          <w:szCs w:val="32"/>
        </w:rPr>
        <w:t>2</w:t>
      </w:r>
      <w:r>
        <w:rPr>
          <w:rFonts w:ascii="仿宋_GB2312" w:eastAsia="仿宋_GB2312" w:hAnsi="宋体"/>
          <w:bCs/>
          <w:color w:val="000000"/>
          <w:sz w:val="32"/>
          <w:szCs w:val="32"/>
        </w:rPr>
        <w:t>.</w:t>
      </w:r>
      <w:r>
        <w:rPr>
          <w:rFonts w:ascii="仿宋_GB2312" w:eastAsia="仿宋_GB2312" w:hAnsi="宋体" w:hint="eastAsia"/>
          <w:bCs/>
          <w:color w:val="000000"/>
          <w:sz w:val="32"/>
          <w:szCs w:val="32"/>
        </w:rPr>
        <w:t>业务课指必修课、限选课。</w:t>
      </w:r>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业务课成绩为优、良、中、及格、不及格的，分别按</w:t>
      </w:r>
      <w:r>
        <w:rPr>
          <w:rFonts w:ascii="仿宋_GB2312" w:eastAsia="仿宋_GB2312" w:hAnsi="宋体" w:hint="eastAsia"/>
          <w:color w:val="000000"/>
          <w:sz w:val="32"/>
          <w:szCs w:val="32"/>
        </w:rPr>
        <w:lastRenderedPageBreak/>
        <w:t>95、85、75、65、55分计算。</w:t>
      </w:r>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业务课成绩按课程初次考试成绩计算。</w:t>
      </w:r>
    </w:p>
    <w:p w:rsidR="0022280F" w:rsidRDefault="005B3E94">
      <w:pPr>
        <w:tabs>
          <w:tab w:val="left" w:pos="2700"/>
        </w:tabs>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5.</w:t>
      </w:r>
      <w:r>
        <w:rPr>
          <w:rFonts w:ascii="仿宋_GB2312" w:eastAsia="仿宋_GB2312" w:hAnsi="宋体" w:hint="eastAsia"/>
          <w:color w:val="000000"/>
          <w:sz w:val="32"/>
          <w:szCs w:val="32"/>
        </w:rPr>
        <w:t>赴境内外高校交流学习的学生，其成绩以本科教学办公室的认定为准。</w:t>
      </w:r>
    </w:p>
    <w:p w:rsidR="0022280F" w:rsidRDefault="005B3E94">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（三）基本素质分占总分的3</w:t>
      </w:r>
      <w:r>
        <w:rPr>
          <w:rFonts w:ascii="仿宋_GB2312" w:eastAsia="仿宋_GB2312" w:hAnsi="宋体"/>
          <w:color w:val="000000"/>
          <w:sz w:val="32"/>
          <w:szCs w:val="32"/>
        </w:rPr>
        <w:t>5%</w:t>
      </w:r>
      <w:r>
        <w:rPr>
          <w:rFonts w:ascii="仿宋_GB2312" w:eastAsia="仿宋_GB2312" w:hAnsi="宋体" w:hint="eastAsia"/>
          <w:color w:val="000000"/>
          <w:sz w:val="32"/>
          <w:szCs w:val="32"/>
        </w:rPr>
        <w:t>。其中思想素质2</w:t>
      </w:r>
      <w:r>
        <w:rPr>
          <w:rFonts w:ascii="仿宋_GB2312" w:eastAsia="仿宋_GB2312" w:hAnsi="宋体"/>
          <w:color w:val="000000"/>
          <w:sz w:val="32"/>
          <w:szCs w:val="32"/>
        </w:rPr>
        <w:t>5</w:t>
      </w:r>
      <w:r>
        <w:rPr>
          <w:rFonts w:ascii="仿宋_GB2312" w:eastAsia="仿宋_GB2312" w:hAnsi="宋体" w:hint="eastAsia"/>
          <w:color w:val="000000"/>
          <w:sz w:val="32"/>
          <w:szCs w:val="32"/>
        </w:rPr>
        <w:t>分，创新能力2</w:t>
      </w:r>
      <w:r>
        <w:rPr>
          <w:rFonts w:ascii="仿宋_GB2312" w:eastAsia="仿宋_GB2312" w:hAnsi="宋体"/>
          <w:color w:val="000000"/>
          <w:sz w:val="32"/>
          <w:szCs w:val="32"/>
        </w:rPr>
        <w:t>0</w:t>
      </w:r>
      <w:r>
        <w:rPr>
          <w:rFonts w:ascii="仿宋_GB2312" w:eastAsia="仿宋_GB2312" w:hAnsi="宋体" w:hint="eastAsia"/>
          <w:color w:val="000000"/>
          <w:sz w:val="32"/>
          <w:szCs w:val="32"/>
        </w:rPr>
        <w:t>分，集体意识1</w:t>
      </w:r>
      <w:r>
        <w:rPr>
          <w:rFonts w:ascii="仿宋_GB2312" w:eastAsia="仿宋_GB2312" w:hAnsi="宋体"/>
          <w:color w:val="000000"/>
          <w:sz w:val="32"/>
          <w:szCs w:val="32"/>
        </w:rPr>
        <w:t>5</w:t>
      </w:r>
      <w:r>
        <w:rPr>
          <w:rFonts w:ascii="仿宋_GB2312" w:eastAsia="仿宋_GB2312" w:hAnsi="宋体" w:hint="eastAsia"/>
          <w:color w:val="000000"/>
          <w:sz w:val="32"/>
          <w:szCs w:val="32"/>
        </w:rPr>
        <w:t>分，法制纪律1</w:t>
      </w:r>
      <w:r>
        <w:rPr>
          <w:rFonts w:ascii="仿宋_GB2312" w:eastAsia="仿宋_GB2312" w:hAnsi="宋体"/>
          <w:color w:val="000000"/>
          <w:sz w:val="32"/>
          <w:szCs w:val="32"/>
        </w:rPr>
        <w:t>0</w:t>
      </w:r>
      <w:r>
        <w:rPr>
          <w:rFonts w:ascii="仿宋_GB2312" w:eastAsia="仿宋_GB2312" w:hAnsi="宋体" w:hint="eastAsia"/>
          <w:color w:val="000000"/>
          <w:sz w:val="32"/>
          <w:szCs w:val="32"/>
        </w:rPr>
        <w:t>分，学习态度1</w:t>
      </w:r>
      <w:r>
        <w:rPr>
          <w:rFonts w:ascii="仿宋_GB2312" w:eastAsia="仿宋_GB2312" w:hAnsi="宋体"/>
          <w:color w:val="000000"/>
          <w:sz w:val="32"/>
          <w:szCs w:val="32"/>
        </w:rPr>
        <w:t>0</w:t>
      </w:r>
      <w:r>
        <w:rPr>
          <w:rFonts w:ascii="仿宋_GB2312" w:eastAsia="仿宋_GB2312" w:hAnsi="宋体" w:hint="eastAsia"/>
          <w:color w:val="000000"/>
          <w:sz w:val="32"/>
          <w:szCs w:val="32"/>
        </w:rPr>
        <w:t>分，实践和劳动1</w:t>
      </w:r>
      <w:r>
        <w:rPr>
          <w:rFonts w:ascii="仿宋_GB2312" w:eastAsia="仿宋_GB2312" w:hAnsi="宋体"/>
          <w:color w:val="000000"/>
          <w:sz w:val="32"/>
          <w:szCs w:val="32"/>
        </w:rPr>
        <w:t>0</w:t>
      </w:r>
      <w:r>
        <w:rPr>
          <w:rFonts w:ascii="仿宋_GB2312" w:eastAsia="仿宋_GB2312" w:hAnsi="宋体" w:hint="eastAsia"/>
          <w:color w:val="000000"/>
          <w:sz w:val="32"/>
          <w:szCs w:val="32"/>
        </w:rPr>
        <w:t>分，身体素质1</w:t>
      </w:r>
      <w:r>
        <w:rPr>
          <w:rFonts w:ascii="仿宋_GB2312" w:eastAsia="仿宋_GB2312" w:hAnsi="宋体"/>
          <w:color w:val="000000"/>
          <w:sz w:val="32"/>
          <w:szCs w:val="32"/>
        </w:rPr>
        <w:t>0</w:t>
      </w:r>
      <w:r>
        <w:rPr>
          <w:rFonts w:ascii="仿宋_GB2312" w:eastAsia="仿宋_GB2312" w:hAnsi="宋体" w:hint="eastAsia"/>
          <w:color w:val="000000"/>
          <w:sz w:val="32"/>
          <w:szCs w:val="32"/>
        </w:rPr>
        <w:t>分，总计1</w:t>
      </w:r>
      <w:r>
        <w:rPr>
          <w:rFonts w:ascii="仿宋_GB2312" w:eastAsia="仿宋_GB2312" w:hAnsi="宋体"/>
          <w:color w:val="000000"/>
          <w:sz w:val="32"/>
          <w:szCs w:val="32"/>
        </w:rPr>
        <w:t>00</w:t>
      </w:r>
      <w:r>
        <w:rPr>
          <w:rFonts w:ascii="仿宋_GB2312" w:eastAsia="仿宋_GB2312" w:hAnsi="宋体" w:hint="eastAsia"/>
          <w:color w:val="000000"/>
          <w:sz w:val="32"/>
          <w:szCs w:val="32"/>
        </w:rPr>
        <w:t>分。</w:t>
      </w:r>
    </w:p>
    <w:p w:rsidR="0022280F" w:rsidRDefault="005B3E94">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基本素质分的评定实行定性与定量结合的方式进行。各项按要求确定起评分，在起评分的基础上根据个人的实际表现进行加分或扣分。各项加分不超过规定上限，扣分不得超过各项总分。</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bCs/>
          <w:color w:val="000000"/>
          <w:sz w:val="32"/>
          <w:szCs w:val="32"/>
        </w:rPr>
      </w:pPr>
      <w:r>
        <w:rPr>
          <w:rFonts w:ascii="仿宋_GB2312" w:eastAsia="仿宋_GB2312" w:hAnsi="宋体" w:hint="eastAsia"/>
          <w:b/>
          <w:bCs/>
          <w:color w:val="000000"/>
          <w:sz w:val="32"/>
          <w:szCs w:val="32"/>
        </w:rPr>
        <w:t>1.思想素质</w:t>
      </w:r>
      <w:r>
        <w:rPr>
          <w:rFonts w:ascii="仿宋_GB2312" w:eastAsia="仿宋_GB2312" w:hAnsi="宋体" w:hint="eastAsia"/>
          <w:bCs/>
          <w:color w:val="000000"/>
          <w:sz w:val="32"/>
          <w:szCs w:val="32"/>
        </w:rPr>
        <w:t>（总分25分）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bCs/>
          <w:color w:val="000000"/>
          <w:sz w:val="32"/>
          <w:szCs w:val="32"/>
        </w:rPr>
        <w:t>热爱社会主义祖国，拥护共产党的领导和社会主义制度，坚持四项基本原则，有坚定正确的政治方向，积极参加政治理论学习。讲文明，讲礼貌，尊敬师长，团结同学，注重个人品德修养，诚实守信，待人有礼，举止得体，乐于助人。讲社会公德，维护公共秩序，爱护公共财物，勇于同不良行为作斗争。能够正确认识自我，保持心理健康。</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t>本项起评分23分。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t>在思政引领、社会道德、责任担当等方面作出突出贡献者或有突出事迹者加1分，具体行为由学院裁定。</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lastRenderedPageBreak/>
        <w:t>每学年青年大学习全部观看学习者加1分，缺少观看学习3期后，每缺一期扣0.2分。</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color w:val="000000"/>
          <w:sz w:val="32"/>
          <w:szCs w:val="32"/>
        </w:rPr>
      </w:pPr>
      <w:r>
        <w:rPr>
          <w:rFonts w:ascii="仿宋_GB2312" w:eastAsia="仿宋_GB2312" w:hAnsi="宋体" w:hint="eastAsia"/>
          <w:b/>
          <w:bCs/>
          <w:color w:val="000000"/>
          <w:sz w:val="32"/>
          <w:szCs w:val="32"/>
        </w:rPr>
        <w:t>2.创新能力</w:t>
      </w:r>
      <w:r>
        <w:rPr>
          <w:rFonts w:ascii="仿宋_GB2312" w:eastAsia="仿宋_GB2312" w:hAnsi="宋体" w:hint="eastAsia"/>
          <w:bCs/>
          <w:color w:val="000000"/>
          <w:sz w:val="32"/>
          <w:szCs w:val="32"/>
        </w:rPr>
        <w:t>（总分20分）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能够理论联系实际，有较强的自学能力，综合运用知识分析问题、解决问题的能力，开拓创新能力。认真参加教学实践、实习活动，积极参与校内外各类科研活动和竞赛。</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本项起评分为17分。积极参加校、院两级的科研实践活动者可在起评分的基础上获得加分。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参加学院“走近哲学·走进社会”科研创新培育项目并结项的，团队负责人可加1分，团队成员</w:t>
      </w:r>
      <w:r w:rsidR="00000F4B">
        <w:rPr>
          <w:rFonts w:ascii="仿宋_GB2312" w:eastAsia="仿宋_GB2312" w:hAnsi="宋体" w:hint="eastAsia"/>
          <w:bCs/>
          <w:color w:val="000000"/>
          <w:sz w:val="32"/>
          <w:szCs w:val="32"/>
        </w:rPr>
        <w:t>前两名</w:t>
      </w:r>
      <w:r>
        <w:rPr>
          <w:rFonts w:ascii="仿宋_GB2312" w:eastAsia="仿宋_GB2312" w:hAnsi="宋体" w:hint="eastAsia"/>
          <w:bCs/>
          <w:color w:val="000000"/>
          <w:sz w:val="32"/>
          <w:szCs w:val="32"/>
        </w:rPr>
        <w:t>可加0.5分；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获得校级（本校或外校）科研平台立项并结项的、在校级科研学术活动中获得表彰的，团队负责人可加1.5分，团队成员可加0.8分。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组织暑期社会实践团队获得立项并结项的，团队负责人可加1分，团队成员可加0.5分；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获得君政基金项目立项的人员可加2分；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t>获得国家级科研实践项目（如兰州大学“本科教学工程”国家级大学生创新创业训练计划、调研中国、青年中国行等）立项的，团队负责可人加2分，团队成员可加1分。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在科研实践活动中存在抄袭、剽窃等违反学术道德行为的，本项扣为0分；具体行为将由学院裁定，并具有溯及力。</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bCs/>
          <w:color w:val="000000"/>
          <w:sz w:val="32"/>
          <w:szCs w:val="32"/>
        </w:rPr>
      </w:pPr>
      <w:r>
        <w:rPr>
          <w:rFonts w:ascii="仿宋_GB2312" w:eastAsia="仿宋_GB2312" w:hAnsi="宋体" w:hint="eastAsia"/>
          <w:b/>
          <w:color w:val="000000"/>
          <w:sz w:val="32"/>
          <w:szCs w:val="32"/>
        </w:rPr>
        <w:t>3.集体意识</w:t>
      </w:r>
      <w:r>
        <w:rPr>
          <w:rFonts w:ascii="仿宋_GB2312" w:eastAsia="仿宋_GB2312" w:hAnsi="宋体" w:hint="eastAsia"/>
          <w:bCs/>
          <w:color w:val="000000"/>
          <w:sz w:val="32"/>
          <w:szCs w:val="32"/>
        </w:rPr>
        <w:t>（总分15分）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识大体，顾大局，积极参加学校、学院、班级组织的各项活动，在集体活动中能够完成组织交给的任务，自觉维护班级和宿舍团结。</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本项起评分为13分。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auto"/>
          <w:sz w:val="32"/>
          <w:szCs w:val="32"/>
        </w:rPr>
      </w:pPr>
      <w:r>
        <w:rPr>
          <w:rFonts w:ascii="仿宋_GB2312" w:eastAsia="仿宋_GB2312" w:hAnsi="宋体" w:hint="eastAsia"/>
          <w:color w:val="000000"/>
          <w:sz w:val="32"/>
          <w:szCs w:val="32"/>
        </w:rPr>
        <w:t>学生应按要求积极参加年级大会、班会、团组织生活会、校运会值班、升旗仪式等所在各级组织要求参加的集体活动，</w:t>
      </w:r>
      <w:r>
        <w:rPr>
          <w:rFonts w:ascii="仿宋_GB2312" w:eastAsia="仿宋_GB2312" w:hAnsi="宋体" w:hint="eastAsia"/>
          <w:color w:val="auto"/>
          <w:sz w:val="32"/>
          <w:szCs w:val="32"/>
        </w:rPr>
        <w:t>各类集体活动参加率达90%以上者加1分。参加率低于90%者，每缺席一次扣0.5分。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作为集体代表参加竞赛比赛等活动为集体争得荣誉、作出贡献者可加1分，具体行为由学院裁定。</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无故擅自离校、开学无正当理由不按时返校、不按时注册、请假逾期不归者、每次扣1分。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校运会、新生运动会、院运会无故弃权，每次扣1分。</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bCs/>
          <w:color w:val="000000"/>
          <w:sz w:val="32"/>
          <w:szCs w:val="32"/>
        </w:rPr>
      </w:pPr>
      <w:r>
        <w:rPr>
          <w:rFonts w:ascii="仿宋_GB2312" w:eastAsia="仿宋_GB2312" w:hAnsi="宋体" w:hint="eastAsia"/>
          <w:b/>
          <w:color w:val="000000"/>
          <w:sz w:val="32"/>
          <w:szCs w:val="32"/>
        </w:rPr>
        <w:t>4.法制纪律</w:t>
      </w:r>
      <w:r>
        <w:rPr>
          <w:rFonts w:ascii="仿宋_GB2312" w:eastAsia="仿宋_GB2312" w:hAnsi="宋体" w:hint="eastAsia"/>
          <w:bCs/>
          <w:color w:val="000000"/>
          <w:sz w:val="32"/>
          <w:szCs w:val="32"/>
        </w:rPr>
        <w:t>（总分10分）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s="宋体"/>
          <w:color w:val="000000"/>
          <w:sz w:val="32"/>
          <w:szCs w:val="32"/>
        </w:rPr>
      </w:pPr>
      <w:r>
        <w:rPr>
          <w:rFonts w:ascii="仿宋_GB2312" w:eastAsia="仿宋_GB2312" w:hAnsi="宋体" w:hint="eastAsia"/>
          <w:bCs/>
          <w:color w:val="000000"/>
          <w:sz w:val="32"/>
          <w:szCs w:val="32"/>
        </w:rPr>
        <w:t>自觉遵守宪法和国家的各项法律，严格遵守校纪校规。遵守课堂纪律、</w:t>
      </w:r>
      <w:r>
        <w:rPr>
          <w:rFonts w:ascii="仿宋_GB2312" w:eastAsia="仿宋_GB2312" w:hAnsi="宋体" w:cs="宋体" w:hint="eastAsia"/>
          <w:color w:val="000000"/>
          <w:sz w:val="32"/>
          <w:szCs w:val="32"/>
        </w:rPr>
        <w:t>考试纪律、班级纪律、宿舍管理办法、考勤办法等。</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本项起评分为10分。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受到院内通报批评者每次扣2分。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t>受到学校警告处分者每次扣3分，严重警告处分者每次扣6分，</w:t>
      </w:r>
      <w:r>
        <w:rPr>
          <w:rFonts w:ascii="仿宋" w:eastAsia="仿宋" w:hAnsi="仿宋" w:hint="eastAsia"/>
          <w:bCs/>
          <w:color w:val="000000"/>
          <w:sz w:val="32"/>
          <w:szCs w:val="32"/>
        </w:rPr>
        <w:t>受到学校记过处分者扣8分；受到学校留校察看处分者扣10分。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lastRenderedPageBreak/>
        <w:t>在考试中违规违纪者，不分情节轻重，本项一律为0分。</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color w:val="000000"/>
          <w:sz w:val="32"/>
          <w:szCs w:val="32"/>
        </w:rPr>
      </w:pPr>
      <w:r>
        <w:rPr>
          <w:rFonts w:ascii="仿宋_GB2312" w:eastAsia="仿宋_GB2312" w:hAnsi="宋体" w:hint="eastAsia"/>
          <w:b/>
          <w:bCs/>
          <w:color w:val="000000"/>
          <w:sz w:val="32"/>
          <w:szCs w:val="32"/>
        </w:rPr>
        <w:t>5.学习态度</w:t>
      </w:r>
      <w:r>
        <w:rPr>
          <w:rFonts w:ascii="仿宋_GB2312" w:eastAsia="仿宋_GB2312" w:hAnsi="宋体" w:hint="eastAsia"/>
          <w:bCs/>
          <w:color w:val="000000"/>
          <w:sz w:val="32"/>
          <w:szCs w:val="32"/>
        </w:rPr>
        <w:t>（总分10分）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学生在校期间，学习积极主动，目的明确，态度端正，勤奋学习，刻苦钻研。</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本项起评分为8分。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auto"/>
          <w:sz w:val="32"/>
          <w:szCs w:val="32"/>
        </w:rPr>
      </w:pPr>
      <w:r>
        <w:rPr>
          <w:rFonts w:ascii="仿宋_GB2312" w:eastAsia="仿宋_GB2312" w:hAnsi="宋体" w:hint="eastAsia"/>
          <w:bCs/>
          <w:color w:val="auto"/>
          <w:sz w:val="32"/>
          <w:szCs w:val="32"/>
        </w:rPr>
        <w:t>学生每人每学年应提交不少于1</w:t>
      </w:r>
      <w:r>
        <w:rPr>
          <w:rFonts w:ascii="仿宋_GB2312" w:eastAsia="仿宋_GB2312" w:hAnsi="宋体"/>
          <w:bCs/>
          <w:color w:val="auto"/>
          <w:sz w:val="32"/>
          <w:szCs w:val="32"/>
        </w:rPr>
        <w:t>8</w:t>
      </w:r>
      <w:r>
        <w:rPr>
          <w:rFonts w:ascii="仿宋_GB2312" w:eastAsia="仿宋_GB2312" w:hAnsi="宋体" w:hint="eastAsia"/>
          <w:bCs/>
          <w:color w:val="auto"/>
          <w:sz w:val="32"/>
          <w:szCs w:val="32"/>
        </w:rPr>
        <w:t>篇听取讲座心得，提交心得18次以上者每多一次加0.1分，最高加1分，少于18次者每少一次扣0.5分。心得由班主任按学期集中审阅。</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学习委员应对班级学生的课程作业提交情况、到课情况进行统计，未按时提交作业者每次扣0.5分，旷课者每节课扣0.5分。</w:t>
      </w:r>
      <w:r>
        <w:rPr>
          <w:rFonts w:ascii="仿宋_GB2312" w:eastAsia="仿宋_GB2312" w:hAnsi="宋体" w:hint="eastAsia"/>
          <w:bCs/>
          <w:color w:val="auto"/>
          <w:sz w:val="32"/>
          <w:szCs w:val="32"/>
        </w:rPr>
        <w:t>每次均按时按要求提交作业及到课全勤者加1分。</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color w:val="000000"/>
          <w:sz w:val="32"/>
          <w:szCs w:val="32"/>
        </w:rPr>
      </w:pPr>
      <w:r>
        <w:rPr>
          <w:rFonts w:ascii="仿宋_GB2312" w:eastAsia="仿宋_GB2312" w:hAnsi="宋体" w:hint="eastAsia"/>
          <w:b/>
          <w:bCs/>
          <w:color w:val="000000"/>
          <w:sz w:val="32"/>
          <w:szCs w:val="32"/>
        </w:rPr>
        <w:t>6.实践和劳动</w:t>
      </w:r>
      <w:r>
        <w:rPr>
          <w:rFonts w:ascii="仿宋_GB2312" w:eastAsia="仿宋_GB2312" w:hAnsi="宋体" w:hint="eastAsia"/>
          <w:bCs/>
          <w:color w:val="000000"/>
          <w:sz w:val="32"/>
          <w:szCs w:val="32"/>
        </w:rPr>
        <w:t>（总分10分）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热爱劳动，能够按照要求参加社会实践和各类劳动，劳动课成绩合格。注意个人卫生和环境整洁。</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本项起评分为8分。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在学院宿舍卫生检查中最优宿舍成员每人每次加0.5分，最差宿舍成员每人每次扣0.5分。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 xml:space="preserve">在校级宿舍设计评比大赛中，获得“十佳宿舍”或“优秀宿舍”的，宿舍长加0.5分，成员加0.3分；在院内宿舍设计大赛中，一等奖加0.4分，二等奖加0.3分，其他奖加0.2分。（校级与院级宿舍设计大赛同时获奖者不累加分，以最高分计算）。 </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劳动课缺席者每次扣1分，补做完成不予扣分。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000000"/>
          <w:sz w:val="32"/>
          <w:szCs w:val="32"/>
        </w:rPr>
      </w:pPr>
      <w:r>
        <w:rPr>
          <w:rFonts w:ascii="仿宋_GB2312" w:eastAsia="仿宋_GB2312" w:hAnsi="宋体" w:hint="eastAsia"/>
          <w:color w:val="000000"/>
          <w:sz w:val="32"/>
          <w:szCs w:val="32"/>
        </w:rPr>
        <w:t>未按规定提交社会实践论文和社会实践鉴定表的，每次扣1分；</w:t>
      </w:r>
      <w:r>
        <w:rPr>
          <w:rFonts w:ascii="仿宋_GB2312" w:eastAsia="仿宋_GB2312" w:hAnsi="宋体" w:hint="eastAsia"/>
          <w:bCs/>
          <w:color w:val="auto"/>
          <w:sz w:val="32"/>
          <w:szCs w:val="32"/>
        </w:rPr>
        <w:t>社会实践考核表不合格扣除1分</w:t>
      </w:r>
      <w:r>
        <w:rPr>
          <w:rFonts w:ascii="仿宋_GB2312" w:eastAsia="仿宋_GB2312" w:hAnsi="宋体" w:hint="eastAsia"/>
          <w:color w:val="000000"/>
          <w:sz w:val="32"/>
          <w:szCs w:val="32"/>
        </w:rPr>
        <w:t>；社会实践论文存在抄袭或剽窃行为者本项为0分。</w:t>
      </w:r>
    </w:p>
    <w:p w:rsidR="0022280F" w:rsidRDefault="005B3E94" w:rsidP="00235D3D">
      <w:pPr>
        <w:pStyle w:val="a6"/>
        <w:adjustRightInd w:val="0"/>
        <w:snapToGrid w:val="0"/>
        <w:spacing w:before="0" w:beforeAutospacing="0" w:after="0" w:afterAutospacing="0" w:line="360" w:lineRule="auto"/>
        <w:ind w:firstLineChars="200" w:firstLine="643"/>
        <w:jc w:val="both"/>
        <w:rPr>
          <w:rFonts w:ascii="仿宋_GB2312" w:eastAsia="仿宋_GB2312" w:hAnsi="宋体"/>
          <w:bCs/>
          <w:color w:val="000000"/>
          <w:sz w:val="32"/>
          <w:szCs w:val="32"/>
        </w:rPr>
      </w:pPr>
      <w:r>
        <w:rPr>
          <w:rFonts w:ascii="仿宋_GB2312" w:eastAsia="仿宋_GB2312" w:hAnsi="宋体" w:hint="eastAsia"/>
          <w:b/>
          <w:bCs/>
          <w:color w:val="000000"/>
          <w:sz w:val="32"/>
          <w:szCs w:val="32"/>
        </w:rPr>
        <w:t>6.身体素质</w:t>
      </w:r>
      <w:r>
        <w:rPr>
          <w:rFonts w:ascii="仿宋_GB2312" w:eastAsia="仿宋_GB2312" w:hAnsi="宋体" w:hint="eastAsia"/>
          <w:bCs/>
          <w:color w:val="000000"/>
          <w:sz w:val="32"/>
          <w:szCs w:val="32"/>
        </w:rPr>
        <w:t>（总分10分）</w:t>
      </w:r>
    </w:p>
    <w:p w:rsidR="0022280F" w:rsidRDefault="005B3E94">
      <w:pPr>
        <w:pStyle w:val="a6"/>
        <w:adjustRightInd w:val="0"/>
        <w:snapToGrid w:val="0"/>
        <w:spacing w:before="0" w:beforeAutospacing="0" w:after="0" w:afterAutospacing="0" w:line="360" w:lineRule="auto"/>
        <w:jc w:val="both"/>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本项起评分为9分。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s="宋体"/>
          <w:color w:val="000000"/>
          <w:sz w:val="32"/>
          <w:szCs w:val="32"/>
        </w:rPr>
      </w:pPr>
      <w:r>
        <w:rPr>
          <w:rFonts w:ascii="仿宋_GB2312" w:eastAsia="仿宋_GB2312" w:hAnsi="宋体" w:hint="eastAsia"/>
          <w:color w:val="000000"/>
          <w:sz w:val="32"/>
          <w:szCs w:val="32"/>
        </w:rPr>
        <w:t>认真参加体育锻炼和军训，坚持参加早操锻炼，身体健康，</w:t>
      </w:r>
      <w:r>
        <w:rPr>
          <w:rFonts w:ascii="仿宋_GB2312" w:eastAsia="仿宋_GB2312" w:hAnsi="宋体" w:cs="宋体" w:hint="eastAsia"/>
          <w:color w:val="000000"/>
          <w:sz w:val="32"/>
          <w:szCs w:val="32"/>
        </w:rPr>
        <w:t>学生体质健康标准达到合格及以上等级。</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s="宋体"/>
          <w:color w:val="000000"/>
          <w:sz w:val="32"/>
          <w:szCs w:val="32"/>
        </w:rPr>
      </w:pPr>
      <w:r>
        <w:rPr>
          <w:rFonts w:ascii="仿宋_GB2312" w:eastAsia="仿宋_GB2312" w:hAnsi="宋体" w:cs="宋体" w:hint="eastAsia"/>
          <w:color w:val="000000"/>
          <w:sz w:val="32"/>
          <w:szCs w:val="32"/>
        </w:rPr>
        <w:t>每学年悦跑圈考核合格率达到95%以上加1分，低于90%每低于1个百分点扣0.1分。</w:t>
      </w:r>
    </w:p>
    <w:p w:rsidR="0022280F" w:rsidRDefault="005B3E94">
      <w:pPr>
        <w:pStyle w:val="a6"/>
        <w:adjustRightInd w:val="0"/>
        <w:snapToGrid w:val="0"/>
        <w:spacing w:before="0" w:beforeAutospacing="0" w:after="0" w:afterAutospacing="0" w:line="360" w:lineRule="auto"/>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因境内外交流等正当原因无法参加早操出勤的，本项得分</w:t>
      </w:r>
      <w:r>
        <w:rPr>
          <w:rFonts w:ascii="仿宋_GB2312" w:eastAsia="仿宋_GB2312" w:hAnsi="宋体"/>
          <w:color w:val="auto"/>
          <w:sz w:val="32"/>
          <w:szCs w:val="32"/>
        </w:rPr>
        <w:t>为</w:t>
      </w:r>
      <w:r>
        <w:rPr>
          <w:rFonts w:ascii="仿宋_GB2312" w:eastAsia="仿宋_GB2312" w:hAnsi="宋体" w:hint="eastAsia"/>
          <w:color w:val="auto"/>
          <w:sz w:val="32"/>
          <w:szCs w:val="32"/>
        </w:rPr>
        <w:t>10分。</w:t>
      </w:r>
    </w:p>
    <w:p w:rsidR="0022280F" w:rsidRDefault="005B3E94" w:rsidP="00235D3D">
      <w:pPr>
        <w:snapToGrid w:val="0"/>
        <w:spacing w:line="360" w:lineRule="auto"/>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五、附加分</w:t>
      </w:r>
    </w:p>
    <w:p w:rsidR="0022280F" w:rsidRDefault="005B3E94">
      <w:pPr>
        <w:snapToGrid w:val="0"/>
        <w:spacing w:line="360" w:lineRule="auto"/>
        <w:ind w:firstLineChars="200" w:firstLine="640"/>
        <w:rPr>
          <w:rFonts w:ascii="仿宋_GB2312" w:eastAsia="仿宋_GB2312" w:hAnsi="宋体" w:cs="宋体-18030"/>
          <w:color w:val="000000"/>
          <w:sz w:val="32"/>
          <w:szCs w:val="32"/>
        </w:rPr>
      </w:pPr>
      <w:r>
        <w:rPr>
          <w:rFonts w:ascii="仿宋_GB2312" w:eastAsia="仿宋_GB2312" w:hAnsi="宋体" w:cs="宋体-18030" w:hint="eastAsia"/>
          <w:color w:val="000000"/>
          <w:sz w:val="32"/>
          <w:szCs w:val="32"/>
        </w:rPr>
        <w:t>附加分采取个人申报方式，申请人必须提供真实可靠的证明材料。综合测评小组根据个人申报和学院的支撑材料确定附加分的具体数值，并提交辅导员审核，审核无误后在班级进行公示，公示无误后进行加分。没有提供证明材料的不予加分。在境内外交流的学生，在交流期间获得的各项荣誉予以同等认定。</w:t>
      </w:r>
    </w:p>
    <w:p w:rsidR="0022280F" w:rsidRDefault="005B3E94">
      <w:pPr>
        <w:snapToGrid w:val="0"/>
        <w:spacing w:line="360" w:lineRule="auto"/>
        <w:ind w:firstLineChars="200" w:firstLine="640"/>
        <w:rPr>
          <w:rFonts w:ascii="仿宋_GB2312" w:eastAsia="仿宋_GB2312" w:hAnsi="宋体" w:cs="宋体-18030"/>
          <w:color w:val="000000"/>
          <w:sz w:val="32"/>
          <w:szCs w:val="32"/>
        </w:rPr>
      </w:pPr>
      <w:r>
        <w:rPr>
          <w:rFonts w:ascii="仿宋_GB2312" w:eastAsia="仿宋_GB2312" w:hAnsi="宋体" w:cs="宋体-18030" w:hint="eastAsia"/>
          <w:color w:val="000000"/>
          <w:sz w:val="32"/>
          <w:szCs w:val="32"/>
        </w:rPr>
        <w:t>附加分分为四类：科研实践、社会工作、各类竞赛和国际交流。各类附加分总计超过4分者按4分计，且同类只加最高分。</w:t>
      </w:r>
    </w:p>
    <w:p w:rsidR="0022280F" w:rsidRDefault="005B3E94" w:rsidP="00235D3D">
      <w:pPr>
        <w:snapToGrid w:val="0"/>
        <w:spacing w:line="360" w:lineRule="auto"/>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1.科研实践</w:t>
      </w:r>
    </w:p>
    <w:p w:rsidR="00D951C3" w:rsidRPr="00A748FB" w:rsidRDefault="005B3E94" w:rsidP="00A748FB">
      <w:pPr>
        <w:snapToGrid w:val="0"/>
        <w:spacing w:line="360" w:lineRule="auto"/>
        <w:ind w:leftChars="152" w:left="319" w:firstLineChars="100" w:firstLine="320"/>
        <w:rPr>
          <w:rFonts w:ascii="仿宋_GB2312" w:eastAsia="仿宋_GB2312" w:hAnsi="宋体"/>
          <w:bCs/>
          <w:color w:val="000000"/>
          <w:sz w:val="32"/>
          <w:szCs w:val="32"/>
        </w:rPr>
      </w:pPr>
      <w:r>
        <w:rPr>
          <w:rFonts w:ascii="仿宋_GB2312" w:eastAsia="仿宋_GB2312" w:hAnsi="宋体" w:hint="eastAsia"/>
          <w:bCs/>
          <w:color w:val="000000"/>
          <w:sz w:val="32"/>
          <w:szCs w:val="32"/>
        </w:rPr>
        <w:t>（1）在各级各类学术期刊公开发表学术论文者，按照期刊的级别及作者的顺序进行加分，</w:t>
      </w:r>
      <w:r w:rsidR="00CD1E1B">
        <w:rPr>
          <w:rFonts w:ascii="仿宋_GB2312" w:eastAsia="仿宋_GB2312" w:hAnsi="宋体" w:hint="eastAsia"/>
          <w:bCs/>
          <w:sz w:val="32"/>
          <w:szCs w:val="32"/>
        </w:rPr>
        <w:t>发表</w:t>
      </w:r>
      <w:r>
        <w:rPr>
          <w:rFonts w:ascii="仿宋_GB2312" w:eastAsia="仿宋_GB2312" w:hAnsi="宋体" w:hint="eastAsia"/>
          <w:bCs/>
          <w:sz w:val="32"/>
          <w:szCs w:val="32"/>
        </w:rPr>
        <w:t>多篇论文可累加</w:t>
      </w:r>
      <w:r>
        <w:rPr>
          <w:rFonts w:ascii="仿宋_GB2312" w:eastAsia="仿宋_GB2312" w:hAnsi="宋体" w:hint="eastAsia"/>
          <w:bCs/>
          <w:color w:val="000000"/>
          <w:sz w:val="32"/>
          <w:szCs w:val="32"/>
        </w:rPr>
        <w:t>：</w:t>
      </w:r>
    </w:p>
    <w:tbl>
      <w:tblPr>
        <w:tblStyle w:val="ac"/>
        <w:tblW w:w="0" w:type="auto"/>
        <w:jc w:val="center"/>
        <w:tblInd w:w="-773" w:type="dxa"/>
        <w:tblLook w:val="04A0"/>
      </w:tblPr>
      <w:tblGrid>
        <w:gridCol w:w="3965"/>
        <w:gridCol w:w="1560"/>
        <w:gridCol w:w="1639"/>
      </w:tblGrid>
      <w:tr w:rsidR="00714D9C" w:rsidRPr="005F3AE0" w:rsidTr="005F3AE0">
        <w:trPr>
          <w:jc w:val="center"/>
        </w:trPr>
        <w:tc>
          <w:tcPr>
            <w:tcW w:w="3965" w:type="dxa"/>
          </w:tcPr>
          <w:p w:rsidR="00714D9C" w:rsidRPr="005F3AE0" w:rsidRDefault="00714D9C">
            <w:pPr>
              <w:snapToGrid w:val="0"/>
              <w:spacing w:line="360" w:lineRule="auto"/>
              <w:rPr>
                <w:rFonts w:ascii="仿宋_GB2312" w:eastAsia="仿宋_GB2312" w:hAnsi="宋体"/>
                <w:bCs/>
                <w:color w:val="000000"/>
                <w:sz w:val="24"/>
              </w:rPr>
            </w:pPr>
          </w:p>
        </w:tc>
        <w:tc>
          <w:tcPr>
            <w:tcW w:w="1560"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第一作者</w:t>
            </w:r>
          </w:p>
        </w:tc>
        <w:tc>
          <w:tcPr>
            <w:tcW w:w="1639"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第二作者</w:t>
            </w:r>
          </w:p>
        </w:tc>
      </w:tr>
      <w:tr w:rsidR="00714D9C" w:rsidRPr="005F3AE0" w:rsidTr="005F3AE0">
        <w:trPr>
          <w:jc w:val="center"/>
        </w:trPr>
        <w:tc>
          <w:tcPr>
            <w:tcW w:w="3965"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顶级期刊</w:t>
            </w:r>
            <w:r w:rsidR="00A962D0" w:rsidRPr="005F3AE0">
              <w:rPr>
                <w:rFonts w:ascii="仿宋_GB2312" w:eastAsia="仿宋_GB2312" w:hAnsi="宋体" w:hint="eastAsia"/>
                <w:bCs/>
                <w:color w:val="000000"/>
                <w:sz w:val="24"/>
              </w:rPr>
              <w:t>及</w:t>
            </w:r>
            <w:r w:rsidR="00A962D0" w:rsidRPr="005F3AE0">
              <w:rPr>
                <w:rFonts w:ascii="仿宋_GB2312" w:eastAsia="仿宋_GB2312" w:hAnsi="宋体"/>
                <w:bCs/>
                <w:color w:val="000000"/>
                <w:sz w:val="24"/>
              </w:rPr>
              <w:t>A&amp;HCI/SSCI</w:t>
            </w:r>
            <w:r w:rsidR="00A962D0" w:rsidRPr="005F3AE0">
              <w:rPr>
                <w:rFonts w:ascii="仿宋_GB2312" w:eastAsia="仿宋_GB2312" w:hAnsi="宋体" w:hint="eastAsia"/>
                <w:bCs/>
                <w:color w:val="000000"/>
                <w:sz w:val="24"/>
              </w:rPr>
              <w:t>来源期刊</w:t>
            </w:r>
            <w:bookmarkStart w:id="0" w:name="_GoBack"/>
            <w:bookmarkEnd w:id="0"/>
          </w:p>
        </w:tc>
        <w:tc>
          <w:tcPr>
            <w:tcW w:w="1560"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4</w:t>
            </w:r>
          </w:p>
        </w:tc>
        <w:tc>
          <w:tcPr>
            <w:tcW w:w="1639"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1</w:t>
            </w:r>
          </w:p>
        </w:tc>
      </w:tr>
      <w:tr w:rsidR="00714D9C" w:rsidRPr="005F3AE0" w:rsidTr="005F3AE0">
        <w:trPr>
          <w:jc w:val="center"/>
        </w:trPr>
        <w:tc>
          <w:tcPr>
            <w:tcW w:w="3965"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顶级期刊之外的</w:t>
            </w:r>
            <w:r w:rsidRPr="005F3AE0">
              <w:rPr>
                <w:rFonts w:ascii="仿宋_GB2312" w:eastAsia="仿宋_GB2312" w:hAnsi="宋体"/>
                <w:bCs/>
                <w:color w:val="000000"/>
                <w:sz w:val="24"/>
              </w:rPr>
              <w:t>CSSCI</w:t>
            </w:r>
            <w:r w:rsidRPr="005F3AE0">
              <w:rPr>
                <w:rFonts w:ascii="仿宋_GB2312" w:eastAsia="仿宋_GB2312" w:hAnsi="宋体" w:hint="eastAsia"/>
                <w:bCs/>
                <w:color w:val="000000"/>
                <w:sz w:val="24"/>
              </w:rPr>
              <w:t>期刊</w:t>
            </w:r>
          </w:p>
        </w:tc>
        <w:tc>
          <w:tcPr>
            <w:tcW w:w="1560"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2</w:t>
            </w:r>
          </w:p>
        </w:tc>
        <w:tc>
          <w:tcPr>
            <w:tcW w:w="1639"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0.5</w:t>
            </w:r>
          </w:p>
        </w:tc>
      </w:tr>
      <w:tr w:rsidR="00714D9C" w:rsidRPr="005F3AE0" w:rsidTr="005F3AE0">
        <w:trPr>
          <w:jc w:val="center"/>
        </w:trPr>
        <w:tc>
          <w:tcPr>
            <w:tcW w:w="3965"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一般期刊</w:t>
            </w:r>
          </w:p>
        </w:tc>
        <w:tc>
          <w:tcPr>
            <w:tcW w:w="1560"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0.5</w:t>
            </w:r>
          </w:p>
        </w:tc>
        <w:tc>
          <w:tcPr>
            <w:tcW w:w="1639" w:type="dxa"/>
          </w:tcPr>
          <w:p w:rsidR="00714D9C" w:rsidRPr="005F3AE0" w:rsidRDefault="00714D9C">
            <w:pPr>
              <w:snapToGrid w:val="0"/>
              <w:spacing w:line="360" w:lineRule="auto"/>
              <w:rPr>
                <w:rFonts w:ascii="仿宋_GB2312" w:eastAsia="仿宋_GB2312" w:hAnsi="宋体"/>
                <w:bCs/>
                <w:color w:val="000000"/>
                <w:sz w:val="24"/>
              </w:rPr>
            </w:pPr>
            <w:r w:rsidRPr="005F3AE0">
              <w:rPr>
                <w:rFonts w:ascii="仿宋_GB2312" w:eastAsia="仿宋_GB2312" w:hAnsi="宋体" w:hint="eastAsia"/>
                <w:bCs/>
                <w:color w:val="000000"/>
                <w:sz w:val="24"/>
              </w:rPr>
              <w:t>0.2</w:t>
            </w:r>
          </w:p>
        </w:tc>
      </w:tr>
    </w:tbl>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（2）在社会实践中表现突出，获得社会实践优秀个人的，国家级加0.6分，省部级加0.4分，校级加0.2分。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获得社会实践（包括国创、校创、走近哲学· 走进社会</w:t>
      </w:r>
      <w:r>
        <w:rPr>
          <w:rFonts w:ascii="仿宋_GB2312" w:eastAsia="仿宋_GB2312" w:hAnsi="宋体" w:hint="eastAsia"/>
          <w:bCs/>
          <w:color w:val="000000" w:themeColor="text1"/>
          <w:sz w:val="32"/>
          <w:szCs w:val="32"/>
        </w:rPr>
        <w:t>科研创新项目</w:t>
      </w:r>
      <w:r>
        <w:rPr>
          <w:rFonts w:ascii="仿宋_GB2312" w:eastAsia="仿宋_GB2312" w:hAnsi="宋体" w:hint="eastAsia"/>
          <w:bCs/>
          <w:color w:val="000000"/>
          <w:sz w:val="32"/>
          <w:szCs w:val="32"/>
        </w:rPr>
        <w:t>）优秀团队、优秀论文的，团队负责人加分为：国家级加0.6分、省部级加0.4分、校级加0.2分，团队成员加分减半。</w:t>
      </w:r>
    </w:p>
    <w:p w:rsidR="0022280F" w:rsidRDefault="005B3E94">
      <w:pPr>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color w:val="000000"/>
          <w:sz w:val="32"/>
          <w:szCs w:val="32"/>
        </w:rPr>
        <w:t>（3）</w:t>
      </w:r>
      <w:r>
        <w:rPr>
          <w:rFonts w:ascii="仿宋_GB2312" w:eastAsia="仿宋_GB2312" w:hAnsi="宋体" w:hint="eastAsia"/>
          <w:bCs/>
          <w:sz w:val="32"/>
          <w:szCs w:val="32"/>
        </w:rPr>
        <w:t>大一学年首次通过国家英语四级者加0.1分，通过国家英语六级者加0.2分，同一学年外语通过国家四、六级者可累加；大二学年通过六级者加0.1分。高分通过（四级600分以上，六级550分以上）四六级者再加0.1分。</w:t>
      </w:r>
    </w:p>
    <w:p w:rsidR="0022280F" w:rsidRDefault="005B3E94">
      <w:pPr>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（4）大学期间参加雅思、托福等外语考试，雅思成绩达6.5，托福成绩达80分者加0.3分，多项外语考试成绩不可叠加，且限加分一次。</w:t>
      </w:r>
    </w:p>
    <w:p w:rsidR="0022280F" w:rsidRDefault="005B3E94">
      <w:pPr>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（5）有赴国际组织实习且有具体的实习岗位和明确的工作职责经历者，加1分。</w:t>
      </w:r>
    </w:p>
    <w:p w:rsidR="0022280F" w:rsidRDefault="005B3E94" w:rsidP="00235D3D">
      <w:pPr>
        <w:snapToGrid w:val="0"/>
        <w:spacing w:line="360" w:lineRule="auto"/>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2.社会工作</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（1）在学院团委、学生会、社团、各班级、各团支部、各党支部担任学生干部及担任副班主任者根据综合表现情况考核决定加分。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担任学院团委学生会干部、党支部干部届满一年的，加0-0.5分，具体加分根据考核来决定。其中相关老师打分占60%，班级学生代表打分占40%。</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担任学院副班主任、班级学生干部满一年的，加0-0.5分，具体加分根据考核来决定。其中相关老师打分占40%，相关学生打分占60%。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担任各社团的主要负责人，加0-0.5分；具体加分由基层团建指导中心查阅兰州大学社团评级结果：A 级社团0.5分；B 级社团0.4分；C 级社团0.3分；D 级社团不加分。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在校学生会及校级组织担任学生干部届满一年的，</w:t>
      </w:r>
      <w:r>
        <w:rPr>
          <w:rFonts w:ascii="仿宋_GB2312" w:eastAsia="仿宋_GB2312" w:hAnsi="宋体" w:hint="eastAsia"/>
          <w:bCs/>
          <w:color w:val="000000" w:themeColor="text1"/>
          <w:sz w:val="32"/>
          <w:szCs w:val="32"/>
        </w:rPr>
        <w:t>按照学院团委学生会干部标准进行加分</w:t>
      </w:r>
      <w:r>
        <w:rPr>
          <w:rFonts w:ascii="仿宋_GB2312" w:eastAsia="仿宋_GB2312" w:hAnsi="宋体" w:hint="eastAsia"/>
          <w:bCs/>
          <w:color w:val="000000"/>
          <w:sz w:val="32"/>
          <w:szCs w:val="32"/>
        </w:rPr>
        <w:t>；加分时需提供校学生会及校级组织主管部门意见。相关学生在打分过程中不允许给自己打分。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担任两个或以上学生干部者，由本人选择两个岗位进行加分，高分按实际得分计入，低分按实际得分的1/2计入。</w:t>
      </w:r>
    </w:p>
    <w:p w:rsidR="0022280F" w:rsidRDefault="005B3E94">
      <w:pPr>
        <w:snapToGrid w:val="0"/>
        <w:spacing w:line="360" w:lineRule="auto"/>
        <w:ind w:firstLineChars="200" w:firstLine="640"/>
        <w:rPr>
          <w:rFonts w:ascii="仿宋_GB2312" w:eastAsia="仿宋_GB2312" w:hAnsi="宋体"/>
          <w:bCs/>
          <w:color w:val="000000"/>
          <w:sz w:val="32"/>
          <w:szCs w:val="32"/>
          <w:highlight w:val="cyan"/>
        </w:rPr>
      </w:pPr>
      <w:r>
        <w:rPr>
          <w:rFonts w:ascii="仿宋_GB2312" w:eastAsia="仿宋_GB2312" w:hAnsi="宋体" w:hint="eastAsia"/>
          <w:bCs/>
          <w:color w:val="000000"/>
          <w:sz w:val="32"/>
          <w:szCs w:val="32"/>
        </w:rPr>
        <w:t>（2）宿舍获得集体奖项的，宿舍长校级加0.3</w:t>
      </w:r>
      <w:r w:rsidR="00C65F73">
        <w:rPr>
          <w:rFonts w:ascii="仿宋_GB2312" w:eastAsia="仿宋_GB2312" w:hAnsi="宋体" w:hint="eastAsia"/>
          <w:bCs/>
          <w:color w:val="000000"/>
          <w:sz w:val="32"/>
          <w:szCs w:val="32"/>
        </w:rPr>
        <w:t>分</w:t>
      </w:r>
      <w:r>
        <w:rPr>
          <w:rFonts w:ascii="仿宋_GB2312" w:eastAsia="仿宋_GB2312" w:hAnsi="宋体" w:hint="eastAsia"/>
          <w:bCs/>
          <w:color w:val="000000"/>
          <w:sz w:val="32"/>
          <w:szCs w:val="32"/>
        </w:rPr>
        <w:t>，院级加0.2</w:t>
      </w:r>
      <w:r w:rsidR="00C65F73">
        <w:rPr>
          <w:rFonts w:ascii="仿宋_GB2312" w:eastAsia="仿宋_GB2312" w:hAnsi="宋体" w:hint="eastAsia"/>
          <w:bCs/>
          <w:color w:val="000000"/>
          <w:sz w:val="32"/>
          <w:szCs w:val="32"/>
        </w:rPr>
        <w:t>分</w:t>
      </w:r>
      <w:r>
        <w:rPr>
          <w:rFonts w:ascii="仿宋_GB2312" w:eastAsia="仿宋_GB2312" w:hAnsi="宋体" w:hint="eastAsia"/>
          <w:bCs/>
          <w:color w:val="000000"/>
          <w:sz w:val="32"/>
          <w:szCs w:val="32"/>
        </w:rPr>
        <w:t>，宿舍成员加分减半。</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（3）获得优秀党团员、优秀学生（会）干部、优秀团</w:t>
      </w:r>
      <w:r>
        <w:rPr>
          <w:rFonts w:ascii="仿宋_GB2312" w:eastAsia="仿宋_GB2312" w:hAnsi="宋体" w:hint="eastAsia"/>
          <w:bCs/>
          <w:color w:val="000000"/>
          <w:sz w:val="32"/>
          <w:szCs w:val="32"/>
        </w:rPr>
        <w:lastRenderedPageBreak/>
        <w:t>干部、优秀学员等称号者：</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国家级：加0.8分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省部级：加0.6分；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校级：加0.3分；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院级：加0.1分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注：参与老师调查研究项目，获得老师认可而颁发的荣誉不在加分之列。</w:t>
      </w:r>
    </w:p>
    <w:p w:rsidR="0022280F" w:rsidRDefault="005B3E94" w:rsidP="00235D3D">
      <w:pPr>
        <w:snapToGrid w:val="0"/>
        <w:spacing w:line="360" w:lineRule="auto"/>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3.各类竞赛</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在各级学术竞赛、创新创业、辩论赛、文艺汇演等比赛中获奖者，根据等次给予相应加分：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国家级奖励：特等奖、一等奖、二等奖、三等奖、优秀奖：0.8分、0.6分、0.5分、0.4分、0.3分；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省部级奖励：特等奖、一等奖、二等奖、三等奖、优秀奖：0.5分、 0.4分、0.3分、0.25分、0.2分；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校级奖励：特等奖、一等奖（冠军/金奖）、二等奖（亚军/银奖）、三等奖（季军/铜奖）、优秀奖：0.3分、0.25分、0.2分、0.15分、0.1分；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院级奖励：0.1分。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参加运动会、体育比赛等获奖者：</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国家级：前三名加0.8分；四到八名加0.6分，其他加0.4分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省部级：前三名加0.6分；四到八名加0.4分，其他加</w:t>
      </w:r>
      <w:r>
        <w:rPr>
          <w:rFonts w:ascii="仿宋_GB2312" w:eastAsia="仿宋_GB2312" w:hAnsi="宋体" w:hint="eastAsia"/>
          <w:bCs/>
          <w:color w:val="000000"/>
          <w:sz w:val="32"/>
          <w:szCs w:val="32"/>
        </w:rPr>
        <w:lastRenderedPageBreak/>
        <w:t>0.2分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校级：前三名加0.5分；四到八名加0.3分，其他加0.1分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院级：前三名加0.1分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在校运动会中破纪录者在第一名基础上加0.1分。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凡全程参加校运会训练及比赛、一二·九训练及比赛、全校重大歌咏比赛、诵读大赛、新生文艺汇演等活动的学生，在年度综合测评中加0.1分，获奖另行加分，二者可累计。全程参加文体训练队（如：辩论队、网球队、篮球队、排球队、足球队、羽毛球队、乒乓球队等），签到80%以上者，加0.1分（若参加多个训练队，按一个计），获奖另行加分，二者可累计。</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上述项目如果团体获奖：若有负责人，负责人按照上述加分进行加分，其他队员减半；如果无负责人，则所有成员均按照上述加分进行。 </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当同一项竞赛同时涉及各级奖励时按所得分中的最高分计。加分以获得证书原件或相关证明为依据。 </w:t>
      </w:r>
    </w:p>
    <w:p w:rsidR="0022280F" w:rsidRDefault="005B3E94" w:rsidP="00235D3D">
      <w:pPr>
        <w:snapToGrid w:val="0"/>
        <w:spacing w:line="360" w:lineRule="auto"/>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4.志愿服务</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志愿服务时长由学院青年志愿者指导中心根据志愿汇APP上的记录以及学生提供的材料进行认定后加分。25小时时长以上加0.3</w:t>
      </w:r>
      <w:r w:rsidR="00BC2E70">
        <w:rPr>
          <w:rFonts w:ascii="仿宋_GB2312" w:eastAsia="仿宋_GB2312" w:hAnsi="宋体" w:hint="eastAsia"/>
          <w:bCs/>
          <w:color w:val="000000"/>
          <w:sz w:val="32"/>
          <w:szCs w:val="32"/>
        </w:rPr>
        <w:t>分</w:t>
      </w:r>
      <w:r>
        <w:rPr>
          <w:rFonts w:ascii="仿宋_GB2312" w:eastAsia="仿宋_GB2312" w:hAnsi="宋体" w:hint="eastAsia"/>
          <w:bCs/>
          <w:color w:val="000000"/>
          <w:sz w:val="32"/>
          <w:szCs w:val="32"/>
        </w:rPr>
        <w:t>,15-25小时时长加0.2</w:t>
      </w:r>
      <w:r w:rsidR="00BC2E70">
        <w:rPr>
          <w:rFonts w:ascii="仿宋_GB2312" w:eastAsia="仿宋_GB2312" w:hAnsi="宋体" w:hint="eastAsia"/>
          <w:bCs/>
          <w:color w:val="000000"/>
          <w:sz w:val="32"/>
          <w:szCs w:val="32"/>
        </w:rPr>
        <w:t>分</w:t>
      </w:r>
      <w:r>
        <w:rPr>
          <w:rFonts w:ascii="仿宋_GB2312" w:eastAsia="仿宋_GB2312" w:hAnsi="宋体" w:hint="eastAsia"/>
          <w:bCs/>
          <w:color w:val="000000"/>
          <w:sz w:val="32"/>
          <w:szCs w:val="32"/>
        </w:rPr>
        <w:t>,5-15小时时长加0.1</w:t>
      </w:r>
      <w:r w:rsidR="00BC2E70">
        <w:rPr>
          <w:rFonts w:ascii="仿宋_GB2312" w:eastAsia="仿宋_GB2312" w:hAnsi="宋体" w:hint="eastAsia"/>
          <w:bCs/>
          <w:color w:val="000000"/>
          <w:sz w:val="32"/>
          <w:szCs w:val="32"/>
        </w:rPr>
        <w:t>分</w:t>
      </w:r>
      <w:r>
        <w:rPr>
          <w:rFonts w:ascii="仿宋_GB2312" w:eastAsia="仿宋_GB2312" w:hAnsi="宋体" w:hint="eastAsia"/>
          <w:bCs/>
          <w:color w:val="000000"/>
          <w:sz w:val="32"/>
          <w:szCs w:val="32"/>
        </w:rPr>
        <w:t>。</w:t>
      </w:r>
    </w:p>
    <w:p w:rsidR="0022280F" w:rsidRDefault="005B3E94" w:rsidP="00235D3D">
      <w:pPr>
        <w:snapToGrid w:val="0"/>
        <w:spacing w:line="360" w:lineRule="auto"/>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lastRenderedPageBreak/>
        <w:t>六、其它规定</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w:t>
      </w:r>
      <w:r>
        <w:rPr>
          <w:rFonts w:ascii="仿宋_GB2312" w:eastAsia="仿宋_GB2312" w:hAnsi="宋体"/>
          <w:bCs/>
          <w:color w:val="000000"/>
          <w:sz w:val="32"/>
          <w:szCs w:val="32"/>
        </w:rPr>
        <w:t>.</w:t>
      </w:r>
      <w:r>
        <w:rPr>
          <w:rFonts w:ascii="仿宋_GB2312" w:eastAsia="仿宋_GB2312" w:hAnsi="宋体" w:hint="eastAsia"/>
          <w:bCs/>
          <w:color w:val="000000"/>
          <w:sz w:val="32"/>
          <w:szCs w:val="32"/>
        </w:rPr>
        <w:t>本规定中涉及的附加分、扣减分证明材料的有效认定时间为测评学年的秋季学期第一周周一至暑假结束。</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bCs/>
          <w:color w:val="000000"/>
          <w:sz w:val="32"/>
          <w:szCs w:val="32"/>
        </w:rPr>
        <w:t>2</w:t>
      </w:r>
      <w:r>
        <w:rPr>
          <w:rFonts w:ascii="仿宋_GB2312" w:eastAsia="仿宋_GB2312" w:hAnsi="宋体" w:hint="eastAsia"/>
          <w:bCs/>
          <w:color w:val="000000"/>
          <w:sz w:val="32"/>
          <w:szCs w:val="32"/>
        </w:rPr>
        <w:t>.班主任、辅导员必须对各班的工作记录进行认真细致的核实，并在班级范围内公开记录，接受监督。</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bCs/>
          <w:color w:val="000000"/>
          <w:sz w:val="32"/>
          <w:szCs w:val="32"/>
        </w:rPr>
        <w:t>3</w:t>
      </w:r>
      <w:r>
        <w:rPr>
          <w:rFonts w:ascii="仿宋_GB2312" w:eastAsia="仿宋_GB2312" w:hAnsi="宋体" w:hint="eastAsia"/>
          <w:bCs/>
          <w:color w:val="000000"/>
          <w:sz w:val="32"/>
          <w:szCs w:val="32"/>
        </w:rPr>
        <w:t>.各类加分扣分项目必须在全班范围内公示，对公示期内提出的各种意见，测评小组要认真对待，超过公示期限概不受理。</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bCs/>
          <w:color w:val="000000"/>
          <w:sz w:val="32"/>
          <w:szCs w:val="32"/>
        </w:rPr>
        <w:t>4</w:t>
      </w:r>
      <w:r>
        <w:rPr>
          <w:rFonts w:ascii="仿宋_GB2312" w:eastAsia="仿宋_GB2312" w:hAnsi="宋体" w:hint="eastAsia"/>
          <w:bCs/>
          <w:color w:val="000000"/>
          <w:sz w:val="32"/>
          <w:szCs w:val="32"/>
        </w:rPr>
        <w:t>.综合测评结果要在全院范围进行公示，公示无异议后报学校。</w:t>
      </w:r>
    </w:p>
    <w:p w:rsidR="0022280F" w:rsidRDefault="005B3E94">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5.本规定自2021年1月1日开始施行。</w:t>
      </w:r>
    </w:p>
    <w:p w:rsidR="0022280F" w:rsidRDefault="0022280F">
      <w:pPr>
        <w:pStyle w:val="a4"/>
        <w:spacing w:before="1" w:line="360" w:lineRule="auto"/>
        <w:ind w:left="0" w:right="814"/>
        <w:jc w:val="right"/>
        <w:rPr>
          <w:rFonts w:ascii="仿宋_GB2312" w:eastAsia="仿宋_GB2312" w:hAnsi="宋体"/>
          <w:bCs/>
          <w:color w:val="000000"/>
          <w:sz w:val="32"/>
          <w:szCs w:val="32"/>
        </w:rPr>
      </w:pPr>
    </w:p>
    <w:p w:rsidR="0022280F" w:rsidRDefault="005B3E94">
      <w:pPr>
        <w:pStyle w:val="a4"/>
        <w:spacing w:before="1" w:line="360" w:lineRule="auto"/>
        <w:ind w:left="0" w:right="814"/>
        <w:jc w:val="right"/>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哲学社会学院  </w:t>
      </w:r>
    </w:p>
    <w:p w:rsidR="0022280F" w:rsidRDefault="005B3E94">
      <w:pPr>
        <w:widowControl/>
        <w:spacing w:before="100" w:beforeAutospacing="1" w:after="100" w:afterAutospacing="1" w:line="360" w:lineRule="auto"/>
        <w:ind w:firstLineChars="200" w:firstLine="640"/>
        <w:jc w:val="center"/>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2020年12月</w:t>
      </w:r>
    </w:p>
    <w:p w:rsidR="0022280F" w:rsidRDefault="0022280F">
      <w:pPr>
        <w:widowControl/>
        <w:spacing w:before="100" w:beforeAutospacing="1" w:after="100" w:afterAutospacing="1" w:line="360" w:lineRule="auto"/>
        <w:ind w:firstLineChars="200" w:firstLine="640"/>
        <w:jc w:val="center"/>
        <w:rPr>
          <w:rFonts w:ascii="仿宋_GB2312" w:eastAsia="仿宋_GB2312" w:hAnsi="宋体"/>
          <w:bCs/>
          <w:color w:val="000000"/>
          <w:sz w:val="32"/>
          <w:szCs w:val="32"/>
        </w:rPr>
      </w:pPr>
    </w:p>
    <w:p w:rsidR="0022280F" w:rsidRDefault="0022280F">
      <w:pPr>
        <w:widowControl/>
        <w:spacing w:before="100" w:beforeAutospacing="1" w:after="100" w:afterAutospacing="1" w:line="360" w:lineRule="auto"/>
        <w:ind w:firstLineChars="200" w:firstLine="640"/>
        <w:jc w:val="center"/>
        <w:rPr>
          <w:rFonts w:ascii="仿宋_GB2312" w:eastAsia="仿宋_GB2312" w:hAnsi="宋体"/>
          <w:bCs/>
          <w:color w:val="000000"/>
          <w:sz w:val="32"/>
          <w:szCs w:val="32"/>
        </w:rPr>
      </w:pPr>
    </w:p>
    <w:sectPr w:rsidR="0022280F" w:rsidSect="0022280F">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64F9D5" w15:done="0"/>
  <w15:commentEx w15:paraId="32D15472" w15:done="0"/>
  <w15:commentEx w15:paraId="23A15AD4" w15:done="0"/>
  <w15:commentEx w15:paraId="56832F8D" w15:done="0"/>
  <w15:commentEx w15:paraId="01C421C6" w15:done="0"/>
  <w15:commentEx w15:paraId="5C5059DB" w15:done="0"/>
  <w15:commentEx w15:paraId="119417DB" w15:done="0"/>
  <w15:commentEx w15:paraId="7963E93F" w15:done="0"/>
  <w15:commentEx w15:paraId="08F81B0A" w15:done="0"/>
  <w15:commentEx w15:paraId="3131F991" w15:done="0"/>
  <w15:commentEx w15:paraId="65400C96" w15:done="0"/>
  <w15:commentEx w15:paraId="652FB9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993" w:rsidRDefault="00607993" w:rsidP="0022280F">
      <w:r>
        <w:separator/>
      </w:r>
    </w:p>
  </w:endnote>
  <w:endnote w:type="continuationSeparator" w:id="1">
    <w:p w:rsidR="00607993" w:rsidRDefault="00607993" w:rsidP="00222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Yuppy SC"/>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0F" w:rsidRDefault="00155D2D">
    <w:pPr>
      <w:pStyle w:val="a8"/>
      <w:framePr w:wrap="around" w:vAnchor="text" w:hAnchor="margin" w:xAlign="right" w:y="1"/>
      <w:rPr>
        <w:rStyle w:val="ae"/>
      </w:rPr>
    </w:pPr>
    <w:r>
      <w:rPr>
        <w:rStyle w:val="ae"/>
      </w:rPr>
      <w:fldChar w:fldCharType="begin"/>
    </w:r>
    <w:r w:rsidR="005B3E94">
      <w:rPr>
        <w:rStyle w:val="ae"/>
      </w:rPr>
      <w:instrText xml:space="preserve">PAGE  </w:instrText>
    </w:r>
    <w:r>
      <w:rPr>
        <w:rStyle w:val="ae"/>
      </w:rPr>
      <w:fldChar w:fldCharType="end"/>
    </w:r>
  </w:p>
  <w:p w:rsidR="0022280F" w:rsidRDefault="0022280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0F" w:rsidRDefault="00155D2D">
    <w:pPr>
      <w:pStyle w:val="a8"/>
      <w:ind w:right="360"/>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22280F" w:rsidRDefault="00155D2D">
                <w:pPr>
                  <w:pStyle w:val="a8"/>
                  <w:rPr>
                    <w:rStyle w:val="ae"/>
                  </w:rPr>
                </w:pPr>
                <w:r>
                  <w:rPr>
                    <w:rStyle w:val="ae"/>
                  </w:rPr>
                  <w:fldChar w:fldCharType="begin"/>
                </w:r>
                <w:r w:rsidR="005B3E94">
                  <w:rPr>
                    <w:rStyle w:val="ae"/>
                  </w:rPr>
                  <w:instrText xml:space="preserve">PAGE  </w:instrText>
                </w:r>
                <w:r>
                  <w:rPr>
                    <w:rStyle w:val="ae"/>
                  </w:rPr>
                  <w:fldChar w:fldCharType="separate"/>
                </w:r>
                <w:r w:rsidR="00C65F73">
                  <w:rPr>
                    <w:rStyle w:val="ae"/>
                    <w:noProof/>
                  </w:rPr>
                  <w:t>12</w:t>
                </w:r>
                <w:r>
                  <w:rPr>
                    <w:rStyle w:val="ae"/>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993" w:rsidRDefault="00607993" w:rsidP="0022280F">
      <w:r>
        <w:separator/>
      </w:r>
    </w:p>
  </w:footnote>
  <w:footnote w:type="continuationSeparator" w:id="1">
    <w:p w:rsidR="00607993" w:rsidRDefault="00607993" w:rsidP="0022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0F" w:rsidRDefault="0022280F">
    <w:pPr>
      <w:pStyle w:val="a9"/>
      <w:pBdr>
        <w:bottom w:val="none" w:sz="0" w:space="0" w:color="auto"/>
      </w:pBd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rson w15:author="Windows 用户">
    <w15:presenceInfo w15:providerId="None" w15:userId="Windows 用户"/>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6A2D"/>
    <w:rsid w:val="00000F4B"/>
    <w:rsid w:val="00020128"/>
    <w:rsid w:val="0002071F"/>
    <w:rsid w:val="00020B10"/>
    <w:rsid w:val="0002127A"/>
    <w:rsid w:val="00025AA2"/>
    <w:rsid w:val="00030EBD"/>
    <w:rsid w:val="000314F9"/>
    <w:rsid w:val="00031E66"/>
    <w:rsid w:val="00034A14"/>
    <w:rsid w:val="00034B70"/>
    <w:rsid w:val="00034EF1"/>
    <w:rsid w:val="0004059E"/>
    <w:rsid w:val="00047ED0"/>
    <w:rsid w:val="00057A2F"/>
    <w:rsid w:val="00064501"/>
    <w:rsid w:val="00065F78"/>
    <w:rsid w:val="00073E31"/>
    <w:rsid w:val="00074197"/>
    <w:rsid w:val="00074554"/>
    <w:rsid w:val="00086057"/>
    <w:rsid w:val="00091436"/>
    <w:rsid w:val="00091B0D"/>
    <w:rsid w:val="0009430F"/>
    <w:rsid w:val="000A1551"/>
    <w:rsid w:val="000A34E2"/>
    <w:rsid w:val="000A4F0E"/>
    <w:rsid w:val="000A6BC4"/>
    <w:rsid w:val="000A7B97"/>
    <w:rsid w:val="000C23E6"/>
    <w:rsid w:val="000C329C"/>
    <w:rsid w:val="000C3D0E"/>
    <w:rsid w:val="000C6DDB"/>
    <w:rsid w:val="000D3284"/>
    <w:rsid w:val="000D3784"/>
    <w:rsid w:val="000D45D3"/>
    <w:rsid w:val="000D6994"/>
    <w:rsid w:val="000E2B66"/>
    <w:rsid w:val="000E499D"/>
    <w:rsid w:val="000E6B3A"/>
    <w:rsid w:val="000F3F8D"/>
    <w:rsid w:val="000F726F"/>
    <w:rsid w:val="000F7D0E"/>
    <w:rsid w:val="0010065A"/>
    <w:rsid w:val="001013A8"/>
    <w:rsid w:val="00102953"/>
    <w:rsid w:val="00105796"/>
    <w:rsid w:val="00111DA2"/>
    <w:rsid w:val="00117258"/>
    <w:rsid w:val="001253E9"/>
    <w:rsid w:val="00125C6F"/>
    <w:rsid w:val="00136F45"/>
    <w:rsid w:val="00144FAE"/>
    <w:rsid w:val="00146CC4"/>
    <w:rsid w:val="00147D12"/>
    <w:rsid w:val="00153FAB"/>
    <w:rsid w:val="001551E1"/>
    <w:rsid w:val="00155D2D"/>
    <w:rsid w:val="001704AE"/>
    <w:rsid w:val="00172948"/>
    <w:rsid w:val="00181BD5"/>
    <w:rsid w:val="0018458B"/>
    <w:rsid w:val="00184C72"/>
    <w:rsid w:val="00186387"/>
    <w:rsid w:val="00190C1D"/>
    <w:rsid w:val="001944BB"/>
    <w:rsid w:val="001A1B8B"/>
    <w:rsid w:val="001A4A47"/>
    <w:rsid w:val="001A66D7"/>
    <w:rsid w:val="001C30F3"/>
    <w:rsid w:val="001C31EA"/>
    <w:rsid w:val="001C3DFC"/>
    <w:rsid w:val="001D2357"/>
    <w:rsid w:val="001E0DF6"/>
    <w:rsid w:val="001E2850"/>
    <w:rsid w:val="001E2C1B"/>
    <w:rsid w:val="001E2E10"/>
    <w:rsid w:val="001E5FC8"/>
    <w:rsid w:val="001E6C1C"/>
    <w:rsid w:val="001F557B"/>
    <w:rsid w:val="0020151F"/>
    <w:rsid w:val="00220AAF"/>
    <w:rsid w:val="0022280F"/>
    <w:rsid w:val="00223B84"/>
    <w:rsid w:val="002256A2"/>
    <w:rsid w:val="002313DF"/>
    <w:rsid w:val="00231E85"/>
    <w:rsid w:val="00233336"/>
    <w:rsid w:val="00235D3D"/>
    <w:rsid w:val="002403E8"/>
    <w:rsid w:val="002410C8"/>
    <w:rsid w:val="00243F2A"/>
    <w:rsid w:val="00245E5D"/>
    <w:rsid w:val="0024622F"/>
    <w:rsid w:val="00246A63"/>
    <w:rsid w:val="0025016B"/>
    <w:rsid w:val="00253543"/>
    <w:rsid w:val="0025517C"/>
    <w:rsid w:val="002575C4"/>
    <w:rsid w:val="00262087"/>
    <w:rsid w:val="00262ED0"/>
    <w:rsid w:val="00264A44"/>
    <w:rsid w:val="00265901"/>
    <w:rsid w:val="00270C97"/>
    <w:rsid w:val="002725B2"/>
    <w:rsid w:val="00273C57"/>
    <w:rsid w:val="00273CDC"/>
    <w:rsid w:val="00275664"/>
    <w:rsid w:val="002766EF"/>
    <w:rsid w:val="00277C87"/>
    <w:rsid w:val="002940C3"/>
    <w:rsid w:val="00295483"/>
    <w:rsid w:val="0029599A"/>
    <w:rsid w:val="002A348F"/>
    <w:rsid w:val="002A35BB"/>
    <w:rsid w:val="002A5F7B"/>
    <w:rsid w:val="002A75B1"/>
    <w:rsid w:val="002B17CA"/>
    <w:rsid w:val="002B2902"/>
    <w:rsid w:val="002B4ADB"/>
    <w:rsid w:val="002B6325"/>
    <w:rsid w:val="002C0895"/>
    <w:rsid w:val="002C0AF8"/>
    <w:rsid w:val="002C62F2"/>
    <w:rsid w:val="002C7999"/>
    <w:rsid w:val="002D102F"/>
    <w:rsid w:val="002D48F1"/>
    <w:rsid w:val="002E090D"/>
    <w:rsid w:val="00302550"/>
    <w:rsid w:val="0031004B"/>
    <w:rsid w:val="003103E7"/>
    <w:rsid w:val="003229B8"/>
    <w:rsid w:val="00326135"/>
    <w:rsid w:val="00327272"/>
    <w:rsid w:val="003276B4"/>
    <w:rsid w:val="003359D2"/>
    <w:rsid w:val="00347470"/>
    <w:rsid w:val="0035072D"/>
    <w:rsid w:val="003526E0"/>
    <w:rsid w:val="003556CA"/>
    <w:rsid w:val="00355989"/>
    <w:rsid w:val="00355C60"/>
    <w:rsid w:val="00364041"/>
    <w:rsid w:val="00374616"/>
    <w:rsid w:val="00374B52"/>
    <w:rsid w:val="00395914"/>
    <w:rsid w:val="00395C29"/>
    <w:rsid w:val="003A1FF5"/>
    <w:rsid w:val="003A7085"/>
    <w:rsid w:val="003B1EBA"/>
    <w:rsid w:val="003B6011"/>
    <w:rsid w:val="003B75DA"/>
    <w:rsid w:val="003B7E50"/>
    <w:rsid w:val="003C5170"/>
    <w:rsid w:val="003C6717"/>
    <w:rsid w:val="003E0D4D"/>
    <w:rsid w:val="003F03C0"/>
    <w:rsid w:val="003F1965"/>
    <w:rsid w:val="003F218D"/>
    <w:rsid w:val="003F24D6"/>
    <w:rsid w:val="00402F08"/>
    <w:rsid w:val="00407561"/>
    <w:rsid w:val="004104BC"/>
    <w:rsid w:val="00411450"/>
    <w:rsid w:val="00411D95"/>
    <w:rsid w:val="00412AEB"/>
    <w:rsid w:val="00415FDB"/>
    <w:rsid w:val="00415FDF"/>
    <w:rsid w:val="00420164"/>
    <w:rsid w:val="00421CC1"/>
    <w:rsid w:val="00423F1F"/>
    <w:rsid w:val="00426336"/>
    <w:rsid w:val="0043052F"/>
    <w:rsid w:val="0043083B"/>
    <w:rsid w:val="0043206C"/>
    <w:rsid w:val="00435D37"/>
    <w:rsid w:val="00441643"/>
    <w:rsid w:val="00446E5C"/>
    <w:rsid w:val="004515D8"/>
    <w:rsid w:val="0045586E"/>
    <w:rsid w:val="00463B65"/>
    <w:rsid w:val="00465A4E"/>
    <w:rsid w:val="00474B2A"/>
    <w:rsid w:val="00477F51"/>
    <w:rsid w:val="0048398E"/>
    <w:rsid w:val="00484503"/>
    <w:rsid w:val="0048512A"/>
    <w:rsid w:val="00486193"/>
    <w:rsid w:val="004877F5"/>
    <w:rsid w:val="0049142B"/>
    <w:rsid w:val="00491AE3"/>
    <w:rsid w:val="0049274F"/>
    <w:rsid w:val="0049295A"/>
    <w:rsid w:val="004A2689"/>
    <w:rsid w:val="004A28A3"/>
    <w:rsid w:val="004A4309"/>
    <w:rsid w:val="004A7EFA"/>
    <w:rsid w:val="004B0FEB"/>
    <w:rsid w:val="004B160F"/>
    <w:rsid w:val="004B1FC0"/>
    <w:rsid w:val="004B408D"/>
    <w:rsid w:val="004C1D23"/>
    <w:rsid w:val="004C53E2"/>
    <w:rsid w:val="004E1FFF"/>
    <w:rsid w:val="004E2FF6"/>
    <w:rsid w:val="004E3F81"/>
    <w:rsid w:val="004E7098"/>
    <w:rsid w:val="004F39D7"/>
    <w:rsid w:val="004F5353"/>
    <w:rsid w:val="00500CC1"/>
    <w:rsid w:val="005012CA"/>
    <w:rsid w:val="005054DA"/>
    <w:rsid w:val="00507961"/>
    <w:rsid w:val="00512515"/>
    <w:rsid w:val="00514319"/>
    <w:rsid w:val="00520205"/>
    <w:rsid w:val="00527FB7"/>
    <w:rsid w:val="005309D3"/>
    <w:rsid w:val="00533D57"/>
    <w:rsid w:val="00534C18"/>
    <w:rsid w:val="00542154"/>
    <w:rsid w:val="005422A6"/>
    <w:rsid w:val="005425C4"/>
    <w:rsid w:val="005528FF"/>
    <w:rsid w:val="00555A5C"/>
    <w:rsid w:val="00557A5C"/>
    <w:rsid w:val="00560324"/>
    <w:rsid w:val="00560AF2"/>
    <w:rsid w:val="005618AC"/>
    <w:rsid w:val="00565212"/>
    <w:rsid w:val="00567072"/>
    <w:rsid w:val="00570759"/>
    <w:rsid w:val="00571077"/>
    <w:rsid w:val="00574C76"/>
    <w:rsid w:val="00580D2D"/>
    <w:rsid w:val="0058151C"/>
    <w:rsid w:val="0058517C"/>
    <w:rsid w:val="005877C6"/>
    <w:rsid w:val="00590264"/>
    <w:rsid w:val="00590480"/>
    <w:rsid w:val="00591129"/>
    <w:rsid w:val="00591EEC"/>
    <w:rsid w:val="00594D13"/>
    <w:rsid w:val="00596F99"/>
    <w:rsid w:val="005974EF"/>
    <w:rsid w:val="005A0790"/>
    <w:rsid w:val="005A21D4"/>
    <w:rsid w:val="005A4BB5"/>
    <w:rsid w:val="005A60A5"/>
    <w:rsid w:val="005A6359"/>
    <w:rsid w:val="005A6594"/>
    <w:rsid w:val="005A6F30"/>
    <w:rsid w:val="005B2C8D"/>
    <w:rsid w:val="005B3E94"/>
    <w:rsid w:val="005C30E3"/>
    <w:rsid w:val="005C3A58"/>
    <w:rsid w:val="005C5212"/>
    <w:rsid w:val="005C5717"/>
    <w:rsid w:val="005E0656"/>
    <w:rsid w:val="005E07B9"/>
    <w:rsid w:val="005E09C9"/>
    <w:rsid w:val="005E4CAC"/>
    <w:rsid w:val="005E5C3C"/>
    <w:rsid w:val="005E7F06"/>
    <w:rsid w:val="005F0F17"/>
    <w:rsid w:val="005F3AE0"/>
    <w:rsid w:val="005F489F"/>
    <w:rsid w:val="005F5576"/>
    <w:rsid w:val="005F6A4B"/>
    <w:rsid w:val="00601568"/>
    <w:rsid w:val="00602BDA"/>
    <w:rsid w:val="00607993"/>
    <w:rsid w:val="00610C1B"/>
    <w:rsid w:val="00615133"/>
    <w:rsid w:val="00624320"/>
    <w:rsid w:val="00626EDB"/>
    <w:rsid w:val="00630D11"/>
    <w:rsid w:val="00631216"/>
    <w:rsid w:val="00631531"/>
    <w:rsid w:val="0063746A"/>
    <w:rsid w:val="00645853"/>
    <w:rsid w:val="0065041E"/>
    <w:rsid w:val="006535FB"/>
    <w:rsid w:val="0065563F"/>
    <w:rsid w:val="00656AD2"/>
    <w:rsid w:val="00661AC8"/>
    <w:rsid w:val="00662CA1"/>
    <w:rsid w:val="00671BE4"/>
    <w:rsid w:val="006733C0"/>
    <w:rsid w:val="00676769"/>
    <w:rsid w:val="006862FC"/>
    <w:rsid w:val="00686536"/>
    <w:rsid w:val="00695162"/>
    <w:rsid w:val="00697C43"/>
    <w:rsid w:val="006A7BFC"/>
    <w:rsid w:val="006B3B12"/>
    <w:rsid w:val="006C2EB3"/>
    <w:rsid w:val="006D074C"/>
    <w:rsid w:val="006D2C18"/>
    <w:rsid w:val="006D2F6A"/>
    <w:rsid w:val="006D5A85"/>
    <w:rsid w:val="006D7A0C"/>
    <w:rsid w:val="006E7E04"/>
    <w:rsid w:val="006F48AE"/>
    <w:rsid w:val="006F7CBA"/>
    <w:rsid w:val="00702544"/>
    <w:rsid w:val="00704725"/>
    <w:rsid w:val="00705D91"/>
    <w:rsid w:val="00710C0E"/>
    <w:rsid w:val="00714D9C"/>
    <w:rsid w:val="00714E92"/>
    <w:rsid w:val="007156E4"/>
    <w:rsid w:val="00720256"/>
    <w:rsid w:val="00720283"/>
    <w:rsid w:val="007207F7"/>
    <w:rsid w:val="00725A44"/>
    <w:rsid w:val="00725D3A"/>
    <w:rsid w:val="0072612E"/>
    <w:rsid w:val="007272CB"/>
    <w:rsid w:val="0073557E"/>
    <w:rsid w:val="00735D05"/>
    <w:rsid w:val="007362F9"/>
    <w:rsid w:val="00751E1B"/>
    <w:rsid w:val="00757809"/>
    <w:rsid w:val="0076481E"/>
    <w:rsid w:val="00765CE4"/>
    <w:rsid w:val="00767878"/>
    <w:rsid w:val="007738F4"/>
    <w:rsid w:val="0077423E"/>
    <w:rsid w:val="0078269C"/>
    <w:rsid w:val="0078488B"/>
    <w:rsid w:val="00794108"/>
    <w:rsid w:val="0079692E"/>
    <w:rsid w:val="007A4AD6"/>
    <w:rsid w:val="007B3114"/>
    <w:rsid w:val="007B31C9"/>
    <w:rsid w:val="007C3B58"/>
    <w:rsid w:val="007C417C"/>
    <w:rsid w:val="007D3D93"/>
    <w:rsid w:val="007D4115"/>
    <w:rsid w:val="007D5AC6"/>
    <w:rsid w:val="007D6D9D"/>
    <w:rsid w:val="007E7BBF"/>
    <w:rsid w:val="007F2517"/>
    <w:rsid w:val="00804D7E"/>
    <w:rsid w:val="00806591"/>
    <w:rsid w:val="008120D5"/>
    <w:rsid w:val="00827424"/>
    <w:rsid w:val="00832D63"/>
    <w:rsid w:val="0083420C"/>
    <w:rsid w:val="00835BAC"/>
    <w:rsid w:val="0084066F"/>
    <w:rsid w:val="00843164"/>
    <w:rsid w:val="008452BB"/>
    <w:rsid w:val="00846317"/>
    <w:rsid w:val="00846B1E"/>
    <w:rsid w:val="00851232"/>
    <w:rsid w:val="008609F7"/>
    <w:rsid w:val="00861085"/>
    <w:rsid w:val="0086479C"/>
    <w:rsid w:val="008672F5"/>
    <w:rsid w:val="0087233C"/>
    <w:rsid w:val="00877690"/>
    <w:rsid w:val="00881464"/>
    <w:rsid w:val="00890002"/>
    <w:rsid w:val="00893785"/>
    <w:rsid w:val="00894845"/>
    <w:rsid w:val="00897429"/>
    <w:rsid w:val="00897C56"/>
    <w:rsid w:val="008A2CBC"/>
    <w:rsid w:val="008B1104"/>
    <w:rsid w:val="008B369C"/>
    <w:rsid w:val="008B741B"/>
    <w:rsid w:val="008C26C9"/>
    <w:rsid w:val="008C540F"/>
    <w:rsid w:val="008C710B"/>
    <w:rsid w:val="008C7AE2"/>
    <w:rsid w:val="008D3B69"/>
    <w:rsid w:val="008D7E63"/>
    <w:rsid w:val="008E43A0"/>
    <w:rsid w:val="008E4E83"/>
    <w:rsid w:val="008F30E8"/>
    <w:rsid w:val="00903CC9"/>
    <w:rsid w:val="009049A6"/>
    <w:rsid w:val="00911D61"/>
    <w:rsid w:val="009147E0"/>
    <w:rsid w:val="00917F10"/>
    <w:rsid w:val="00920A05"/>
    <w:rsid w:val="00923696"/>
    <w:rsid w:val="00924C08"/>
    <w:rsid w:val="00926982"/>
    <w:rsid w:val="00935C70"/>
    <w:rsid w:val="00936672"/>
    <w:rsid w:val="00937130"/>
    <w:rsid w:val="00942B36"/>
    <w:rsid w:val="0094494D"/>
    <w:rsid w:val="0096455D"/>
    <w:rsid w:val="0096555B"/>
    <w:rsid w:val="009659AD"/>
    <w:rsid w:val="009665D9"/>
    <w:rsid w:val="009673E5"/>
    <w:rsid w:val="00970594"/>
    <w:rsid w:val="00974667"/>
    <w:rsid w:val="00977975"/>
    <w:rsid w:val="00983ED6"/>
    <w:rsid w:val="0098507C"/>
    <w:rsid w:val="00985306"/>
    <w:rsid w:val="00985761"/>
    <w:rsid w:val="00986CB4"/>
    <w:rsid w:val="009926C9"/>
    <w:rsid w:val="00994538"/>
    <w:rsid w:val="009972EF"/>
    <w:rsid w:val="009973E5"/>
    <w:rsid w:val="009A3C7E"/>
    <w:rsid w:val="009A69BA"/>
    <w:rsid w:val="009A7519"/>
    <w:rsid w:val="009A7E2F"/>
    <w:rsid w:val="009B22C8"/>
    <w:rsid w:val="009B3CB4"/>
    <w:rsid w:val="009C0E98"/>
    <w:rsid w:val="009C38E2"/>
    <w:rsid w:val="009D0148"/>
    <w:rsid w:val="009E6E7F"/>
    <w:rsid w:val="009F09DB"/>
    <w:rsid w:val="009F6081"/>
    <w:rsid w:val="009F67F2"/>
    <w:rsid w:val="00A01F74"/>
    <w:rsid w:val="00A04E70"/>
    <w:rsid w:val="00A2466D"/>
    <w:rsid w:val="00A26BC1"/>
    <w:rsid w:val="00A27E2A"/>
    <w:rsid w:val="00A3699A"/>
    <w:rsid w:val="00A45922"/>
    <w:rsid w:val="00A47D9D"/>
    <w:rsid w:val="00A526E6"/>
    <w:rsid w:val="00A538AF"/>
    <w:rsid w:val="00A5705F"/>
    <w:rsid w:val="00A63931"/>
    <w:rsid w:val="00A72B1B"/>
    <w:rsid w:val="00A73865"/>
    <w:rsid w:val="00A74076"/>
    <w:rsid w:val="00A748FB"/>
    <w:rsid w:val="00A8082A"/>
    <w:rsid w:val="00A817ED"/>
    <w:rsid w:val="00A92A8E"/>
    <w:rsid w:val="00A94DA2"/>
    <w:rsid w:val="00A952C0"/>
    <w:rsid w:val="00A95341"/>
    <w:rsid w:val="00A962D0"/>
    <w:rsid w:val="00AA166D"/>
    <w:rsid w:val="00AA7ACB"/>
    <w:rsid w:val="00AB121F"/>
    <w:rsid w:val="00AB34D4"/>
    <w:rsid w:val="00AC1078"/>
    <w:rsid w:val="00AC1941"/>
    <w:rsid w:val="00AC1B03"/>
    <w:rsid w:val="00AC5DFB"/>
    <w:rsid w:val="00AC7843"/>
    <w:rsid w:val="00AD1347"/>
    <w:rsid w:val="00AD28FB"/>
    <w:rsid w:val="00AD7605"/>
    <w:rsid w:val="00AE78A1"/>
    <w:rsid w:val="00AF5194"/>
    <w:rsid w:val="00B0501C"/>
    <w:rsid w:val="00B11ED6"/>
    <w:rsid w:val="00B129FD"/>
    <w:rsid w:val="00B13571"/>
    <w:rsid w:val="00B1414B"/>
    <w:rsid w:val="00B14AB0"/>
    <w:rsid w:val="00B20B06"/>
    <w:rsid w:val="00B41EE6"/>
    <w:rsid w:val="00B4434E"/>
    <w:rsid w:val="00B45671"/>
    <w:rsid w:val="00B52C18"/>
    <w:rsid w:val="00B62DFB"/>
    <w:rsid w:val="00B66197"/>
    <w:rsid w:val="00B719D0"/>
    <w:rsid w:val="00B757E1"/>
    <w:rsid w:val="00B80C5A"/>
    <w:rsid w:val="00B84DED"/>
    <w:rsid w:val="00B93DD6"/>
    <w:rsid w:val="00B95490"/>
    <w:rsid w:val="00B96702"/>
    <w:rsid w:val="00BA5EAB"/>
    <w:rsid w:val="00BB0BC6"/>
    <w:rsid w:val="00BB295C"/>
    <w:rsid w:val="00BB6008"/>
    <w:rsid w:val="00BC15A5"/>
    <w:rsid w:val="00BC1F7C"/>
    <w:rsid w:val="00BC2E70"/>
    <w:rsid w:val="00BC3679"/>
    <w:rsid w:val="00BC5B6C"/>
    <w:rsid w:val="00BD636F"/>
    <w:rsid w:val="00BE0368"/>
    <w:rsid w:val="00BE53DA"/>
    <w:rsid w:val="00BE5D93"/>
    <w:rsid w:val="00BE6E9C"/>
    <w:rsid w:val="00BF7584"/>
    <w:rsid w:val="00C00EAE"/>
    <w:rsid w:val="00C05C46"/>
    <w:rsid w:val="00C1064E"/>
    <w:rsid w:val="00C10F21"/>
    <w:rsid w:val="00C11392"/>
    <w:rsid w:val="00C14C97"/>
    <w:rsid w:val="00C164F8"/>
    <w:rsid w:val="00C225CD"/>
    <w:rsid w:val="00C24DAC"/>
    <w:rsid w:val="00C25CEB"/>
    <w:rsid w:val="00C305DE"/>
    <w:rsid w:val="00C3096F"/>
    <w:rsid w:val="00C30C02"/>
    <w:rsid w:val="00C37602"/>
    <w:rsid w:val="00C40258"/>
    <w:rsid w:val="00C41CB3"/>
    <w:rsid w:val="00C41CEC"/>
    <w:rsid w:val="00C41D9C"/>
    <w:rsid w:val="00C47F75"/>
    <w:rsid w:val="00C5239A"/>
    <w:rsid w:val="00C55328"/>
    <w:rsid w:val="00C62746"/>
    <w:rsid w:val="00C65F73"/>
    <w:rsid w:val="00C704A9"/>
    <w:rsid w:val="00C80755"/>
    <w:rsid w:val="00C817D6"/>
    <w:rsid w:val="00C83511"/>
    <w:rsid w:val="00C84E89"/>
    <w:rsid w:val="00C90AC7"/>
    <w:rsid w:val="00C9117E"/>
    <w:rsid w:val="00C95C44"/>
    <w:rsid w:val="00CA09AE"/>
    <w:rsid w:val="00CB1F9D"/>
    <w:rsid w:val="00CC336C"/>
    <w:rsid w:val="00CC59D0"/>
    <w:rsid w:val="00CC5A2C"/>
    <w:rsid w:val="00CC7A23"/>
    <w:rsid w:val="00CD1E1B"/>
    <w:rsid w:val="00CE1170"/>
    <w:rsid w:val="00CE32C0"/>
    <w:rsid w:val="00CE3E7F"/>
    <w:rsid w:val="00CE4C25"/>
    <w:rsid w:val="00CE65ED"/>
    <w:rsid w:val="00CF2FCE"/>
    <w:rsid w:val="00CF3A3A"/>
    <w:rsid w:val="00D011A1"/>
    <w:rsid w:val="00D01BD4"/>
    <w:rsid w:val="00D05E09"/>
    <w:rsid w:val="00D128DF"/>
    <w:rsid w:val="00D16472"/>
    <w:rsid w:val="00D35EA1"/>
    <w:rsid w:val="00D4435E"/>
    <w:rsid w:val="00D45F98"/>
    <w:rsid w:val="00D479C2"/>
    <w:rsid w:val="00D5096E"/>
    <w:rsid w:val="00D60709"/>
    <w:rsid w:val="00D6073C"/>
    <w:rsid w:val="00D63B7F"/>
    <w:rsid w:val="00D71C54"/>
    <w:rsid w:val="00D76D00"/>
    <w:rsid w:val="00D83C5C"/>
    <w:rsid w:val="00D93191"/>
    <w:rsid w:val="00D951C3"/>
    <w:rsid w:val="00DA0264"/>
    <w:rsid w:val="00DB007B"/>
    <w:rsid w:val="00DB3E17"/>
    <w:rsid w:val="00DB5F32"/>
    <w:rsid w:val="00DC2A09"/>
    <w:rsid w:val="00DC46F3"/>
    <w:rsid w:val="00DC6E80"/>
    <w:rsid w:val="00DD4180"/>
    <w:rsid w:val="00DD5429"/>
    <w:rsid w:val="00DD7468"/>
    <w:rsid w:val="00DE6361"/>
    <w:rsid w:val="00DE79C0"/>
    <w:rsid w:val="00E02E58"/>
    <w:rsid w:val="00E131AE"/>
    <w:rsid w:val="00E145CF"/>
    <w:rsid w:val="00E34A84"/>
    <w:rsid w:val="00E46203"/>
    <w:rsid w:val="00E53437"/>
    <w:rsid w:val="00E53BFD"/>
    <w:rsid w:val="00E61235"/>
    <w:rsid w:val="00E62AF5"/>
    <w:rsid w:val="00E639EB"/>
    <w:rsid w:val="00E71325"/>
    <w:rsid w:val="00E750A7"/>
    <w:rsid w:val="00E9096A"/>
    <w:rsid w:val="00E90B64"/>
    <w:rsid w:val="00E90D8E"/>
    <w:rsid w:val="00E94A20"/>
    <w:rsid w:val="00E9695E"/>
    <w:rsid w:val="00EA2C89"/>
    <w:rsid w:val="00EA3BF4"/>
    <w:rsid w:val="00EA55F4"/>
    <w:rsid w:val="00EB2FCB"/>
    <w:rsid w:val="00EB7A06"/>
    <w:rsid w:val="00EC026E"/>
    <w:rsid w:val="00EC31BE"/>
    <w:rsid w:val="00EC754E"/>
    <w:rsid w:val="00ED074B"/>
    <w:rsid w:val="00ED0B61"/>
    <w:rsid w:val="00ED234D"/>
    <w:rsid w:val="00EE59E9"/>
    <w:rsid w:val="00EF0557"/>
    <w:rsid w:val="00F021B7"/>
    <w:rsid w:val="00F050C1"/>
    <w:rsid w:val="00F12E44"/>
    <w:rsid w:val="00F12F54"/>
    <w:rsid w:val="00F147F5"/>
    <w:rsid w:val="00F23703"/>
    <w:rsid w:val="00F23894"/>
    <w:rsid w:val="00F25A32"/>
    <w:rsid w:val="00F264BA"/>
    <w:rsid w:val="00F34095"/>
    <w:rsid w:val="00F405B3"/>
    <w:rsid w:val="00F417B3"/>
    <w:rsid w:val="00F4273B"/>
    <w:rsid w:val="00F455E6"/>
    <w:rsid w:val="00F50418"/>
    <w:rsid w:val="00F54AFA"/>
    <w:rsid w:val="00F65986"/>
    <w:rsid w:val="00F67B0E"/>
    <w:rsid w:val="00F713C0"/>
    <w:rsid w:val="00F72726"/>
    <w:rsid w:val="00F72B6D"/>
    <w:rsid w:val="00F74C5B"/>
    <w:rsid w:val="00F76846"/>
    <w:rsid w:val="00F77A3F"/>
    <w:rsid w:val="00F77A95"/>
    <w:rsid w:val="00F77C54"/>
    <w:rsid w:val="00F77F96"/>
    <w:rsid w:val="00F81AE2"/>
    <w:rsid w:val="00F84202"/>
    <w:rsid w:val="00F8549E"/>
    <w:rsid w:val="00F86E2A"/>
    <w:rsid w:val="00F8789B"/>
    <w:rsid w:val="00F94F00"/>
    <w:rsid w:val="00F963CD"/>
    <w:rsid w:val="00F96A2D"/>
    <w:rsid w:val="00F96E36"/>
    <w:rsid w:val="00FA25B0"/>
    <w:rsid w:val="00FA644E"/>
    <w:rsid w:val="00FB7FF4"/>
    <w:rsid w:val="00FC4B2E"/>
    <w:rsid w:val="00FD121C"/>
    <w:rsid w:val="00FD6C81"/>
    <w:rsid w:val="00FE6442"/>
    <w:rsid w:val="00FF4260"/>
    <w:rsid w:val="01550314"/>
    <w:rsid w:val="01B82315"/>
    <w:rsid w:val="01E56DA7"/>
    <w:rsid w:val="01E92F81"/>
    <w:rsid w:val="020A0AE4"/>
    <w:rsid w:val="024F488C"/>
    <w:rsid w:val="02E009AA"/>
    <w:rsid w:val="02F40A5E"/>
    <w:rsid w:val="0305014D"/>
    <w:rsid w:val="03056CD5"/>
    <w:rsid w:val="03074A7E"/>
    <w:rsid w:val="03705BF8"/>
    <w:rsid w:val="03E55A75"/>
    <w:rsid w:val="04327BEB"/>
    <w:rsid w:val="0434277C"/>
    <w:rsid w:val="045B526A"/>
    <w:rsid w:val="04835AA7"/>
    <w:rsid w:val="052267C4"/>
    <w:rsid w:val="052D051E"/>
    <w:rsid w:val="05A73B9B"/>
    <w:rsid w:val="05D12576"/>
    <w:rsid w:val="0600151A"/>
    <w:rsid w:val="062C06F6"/>
    <w:rsid w:val="064C2F55"/>
    <w:rsid w:val="067F38AD"/>
    <w:rsid w:val="06A66296"/>
    <w:rsid w:val="06E22E16"/>
    <w:rsid w:val="07150D3E"/>
    <w:rsid w:val="07827D99"/>
    <w:rsid w:val="079E49ED"/>
    <w:rsid w:val="08230C4D"/>
    <w:rsid w:val="085B13C6"/>
    <w:rsid w:val="08743C0B"/>
    <w:rsid w:val="088E3569"/>
    <w:rsid w:val="089262A1"/>
    <w:rsid w:val="08AA1F30"/>
    <w:rsid w:val="08BE2163"/>
    <w:rsid w:val="08D46EF0"/>
    <w:rsid w:val="0928640A"/>
    <w:rsid w:val="093A44BA"/>
    <w:rsid w:val="09903131"/>
    <w:rsid w:val="09DB3E6B"/>
    <w:rsid w:val="09E762BF"/>
    <w:rsid w:val="0A010C5C"/>
    <w:rsid w:val="0A10237F"/>
    <w:rsid w:val="0AA0022B"/>
    <w:rsid w:val="0B20097C"/>
    <w:rsid w:val="0B43548D"/>
    <w:rsid w:val="0B6518F2"/>
    <w:rsid w:val="0B7B3D1A"/>
    <w:rsid w:val="0B940BDA"/>
    <w:rsid w:val="0C52017C"/>
    <w:rsid w:val="0C7579AC"/>
    <w:rsid w:val="0D55691C"/>
    <w:rsid w:val="0D615609"/>
    <w:rsid w:val="0D680985"/>
    <w:rsid w:val="0D6B11C1"/>
    <w:rsid w:val="0D7338D8"/>
    <w:rsid w:val="0DFC557C"/>
    <w:rsid w:val="0E2C6F1D"/>
    <w:rsid w:val="0E7E5DD2"/>
    <w:rsid w:val="0EB9426E"/>
    <w:rsid w:val="0EBE2712"/>
    <w:rsid w:val="0EDA187E"/>
    <w:rsid w:val="0F68786F"/>
    <w:rsid w:val="0FA408FF"/>
    <w:rsid w:val="0FE35F24"/>
    <w:rsid w:val="10123D03"/>
    <w:rsid w:val="10202396"/>
    <w:rsid w:val="10CF6684"/>
    <w:rsid w:val="10E62BF8"/>
    <w:rsid w:val="11021C02"/>
    <w:rsid w:val="111B11D5"/>
    <w:rsid w:val="112F6FC8"/>
    <w:rsid w:val="11543F5B"/>
    <w:rsid w:val="11F971C4"/>
    <w:rsid w:val="12B10E25"/>
    <w:rsid w:val="12CF4960"/>
    <w:rsid w:val="13113868"/>
    <w:rsid w:val="13392244"/>
    <w:rsid w:val="13894C6F"/>
    <w:rsid w:val="13BA6CAE"/>
    <w:rsid w:val="13F9601E"/>
    <w:rsid w:val="13FF4A23"/>
    <w:rsid w:val="14740CDC"/>
    <w:rsid w:val="147A7F00"/>
    <w:rsid w:val="147F0DB4"/>
    <w:rsid w:val="148F6E70"/>
    <w:rsid w:val="151661BF"/>
    <w:rsid w:val="15634665"/>
    <w:rsid w:val="1571437B"/>
    <w:rsid w:val="15AB1EA0"/>
    <w:rsid w:val="15F93838"/>
    <w:rsid w:val="16005917"/>
    <w:rsid w:val="163D4FEA"/>
    <w:rsid w:val="16887DA1"/>
    <w:rsid w:val="16CF0DD1"/>
    <w:rsid w:val="16D856E4"/>
    <w:rsid w:val="16F64BDE"/>
    <w:rsid w:val="17654AA3"/>
    <w:rsid w:val="17CE7547"/>
    <w:rsid w:val="17F23DAA"/>
    <w:rsid w:val="17F337D1"/>
    <w:rsid w:val="180A1665"/>
    <w:rsid w:val="181F02CF"/>
    <w:rsid w:val="18727974"/>
    <w:rsid w:val="18743DFD"/>
    <w:rsid w:val="18A6408F"/>
    <w:rsid w:val="18BE2E9D"/>
    <w:rsid w:val="18DD2D8E"/>
    <w:rsid w:val="190651BE"/>
    <w:rsid w:val="19286C88"/>
    <w:rsid w:val="19457529"/>
    <w:rsid w:val="194D490F"/>
    <w:rsid w:val="19B90241"/>
    <w:rsid w:val="1A686F31"/>
    <w:rsid w:val="1A7E6F75"/>
    <w:rsid w:val="1AA91D0D"/>
    <w:rsid w:val="1B04532C"/>
    <w:rsid w:val="1B3D6687"/>
    <w:rsid w:val="1B6A5D52"/>
    <w:rsid w:val="1BE06817"/>
    <w:rsid w:val="1C043921"/>
    <w:rsid w:val="1C7C3B70"/>
    <w:rsid w:val="1D1C4C5C"/>
    <w:rsid w:val="1E083DB3"/>
    <w:rsid w:val="1E9C25E9"/>
    <w:rsid w:val="1F112A93"/>
    <w:rsid w:val="1F235AE0"/>
    <w:rsid w:val="1F657E12"/>
    <w:rsid w:val="1F7B5C1E"/>
    <w:rsid w:val="1F8E5426"/>
    <w:rsid w:val="1FB33AB4"/>
    <w:rsid w:val="206F38F0"/>
    <w:rsid w:val="209C00A6"/>
    <w:rsid w:val="20E225EA"/>
    <w:rsid w:val="20F67E9F"/>
    <w:rsid w:val="21113025"/>
    <w:rsid w:val="21A917EC"/>
    <w:rsid w:val="22125206"/>
    <w:rsid w:val="223A46B6"/>
    <w:rsid w:val="226709FF"/>
    <w:rsid w:val="22745245"/>
    <w:rsid w:val="22776C5A"/>
    <w:rsid w:val="22C5115E"/>
    <w:rsid w:val="22D72BF5"/>
    <w:rsid w:val="22D802F6"/>
    <w:rsid w:val="22DF7A0D"/>
    <w:rsid w:val="231E3DE7"/>
    <w:rsid w:val="232076B9"/>
    <w:rsid w:val="23273C20"/>
    <w:rsid w:val="23680EEB"/>
    <w:rsid w:val="24752B8D"/>
    <w:rsid w:val="24B90C94"/>
    <w:rsid w:val="24E02709"/>
    <w:rsid w:val="256D0812"/>
    <w:rsid w:val="25787CB3"/>
    <w:rsid w:val="25AD4360"/>
    <w:rsid w:val="25C861CF"/>
    <w:rsid w:val="262746D3"/>
    <w:rsid w:val="268D5F0B"/>
    <w:rsid w:val="26CE1C85"/>
    <w:rsid w:val="26D3648B"/>
    <w:rsid w:val="272D01AC"/>
    <w:rsid w:val="273C38AB"/>
    <w:rsid w:val="27810C9F"/>
    <w:rsid w:val="27FE4D95"/>
    <w:rsid w:val="284D07F5"/>
    <w:rsid w:val="28C45985"/>
    <w:rsid w:val="28F1704D"/>
    <w:rsid w:val="28F738D0"/>
    <w:rsid w:val="29490991"/>
    <w:rsid w:val="2957463A"/>
    <w:rsid w:val="29745B64"/>
    <w:rsid w:val="299629FB"/>
    <w:rsid w:val="29C530B5"/>
    <w:rsid w:val="29DE31C0"/>
    <w:rsid w:val="2A8942B5"/>
    <w:rsid w:val="2ACE7039"/>
    <w:rsid w:val="2B156A87"/>
    <w:rsid w:val="2B1A3C1D"/>
    <w:rsid w:val="2B5810A8"/>
    <w:rsid w:val="2C431CC1"/>
    <w:rsid w:val="2C4C72E7"/>
    <w:rsid w:val="2C5A0C64"/>
    <w:rsid w:val="2C5D54FE"/>
    <w:rsid w:val="2C7372E8"/>
    <w:rsid w:val="2CF17993"/>
    <w:rsid w:val="2D355A5B"/>
    <w:rsid w:val="2DE76F20"/>
    <w:rsid w:val="2E216E83"/>
    <w:rsid w:val="2E5146C5"/>
    <w:rsid w:val="2E95010B"/>
    <w:rsid w:val="2EA12C99"/>
    <w:rsid w:val="2ECF1C66"/>
    <w:rsid w:val="2EF112F9"/>
    <w:rsid w:val="2F517221"/>
    <w:rsid w:val="2F7E2503"/>
    <w:rsid w:val="2F8C3014"/>
    <w:rsid w:val="2F927DA8"/>
    <w:rsid w:val="2FDF1D14"/>
    <w:rsid w:val="30291D6D"/>
    <w:rsid w:val="30724CDC"/>
    <w:rsid w:val="30D40BA3"/>
    <w:rsid w:val="311F578B"/>
    <w:rsid w:val="316C1CD0"/>
    <w:rsid w:val="31A2415F"/>
    <w:rsid w:val="31B513AE"/>
    <w:rsid w:val="322779FC"/>
    <w:rsid w:val="32A416BF"/>
    <w:rsid w:val="32D52CA1"/>
    <w:rsid w:val="32F13DE9"/>
    <w:rsid w:val="33185035"/>
    <w:rsid w:val="331E7797"/>
    <w:rsid w:val="33972810"/>
    <w:rsid w:val="33A264D9"/>
    <w:rsid w:val="344D782A"/>
    <w:rsid w:val="34A9089B"/>
    <w:rsid w:val="34ED09BC"/>
    <w:rsid w:val="35397F2E"/>
    <w:rsid w:val="35A0799C"/>
    <w:rsid w:val="35D60469"/>
    <w:rsid w:val="36093117"/>
    <w:rsid w:val="366D1C8A"/>
    <w:rsid w:val="367C270F"/>
    <w:rsid w:val="368065A2"/>
    <w:rsid w:val="37087D97"/>
    <w:rsid w:val="370A342C"/>
    <w:rsid w:val="371041CD"/>
    <w:rsid w:val="374B7007"/>
    <w:rsid w:val="375D548F"/>
    <w:rsid w:val="375E7FA7"/>
    <w:rsid w:val="378E7FC1"/>
    <w:rsid w:val="37D72AE4"/>
    <w:rsid w:val="37E40491"/>
    <w:rsid w:val="382F2509"/>
    <w:rsid w:val="38795D58"/>
    <w:rsid w:val="38EB1448"/>
    <w:rsid w:val="39146094"/>
    <w:rsid w:val="39270A7B"/>
    <w:rsid w:val="392E5B73"/>
    <w:rsid w:val="39314A7F"/>
    <w:rsid w:val="393501EC"/>
    <w:rsid w:val="393E5FB7"/>
    <w:rsid w:val="396A60AC"/>
    <w:rsid w:val="396D2A0A"/>
    <w:rsid w:val="39867FF8"/>
    <w:rsid w:val="399F0892"/>
    <w:rsid w:val="39E53AC7"/>
    <w:rsid w:val="39FA7930"/>
    <w:rsid w:val="3A756ED1"/>
    <w:rsid w:val="3AA03BBD"/>
    <w:rsid w:val="3B045974"/>
    <w:rsid w:val="3B175A2A"/>
    <w:rsid w:val="3B1F526A"/>
    <w:rsid w:val="3B2B44FC"/>
    <w:rsid w:val="3BCE0A2A"/>
    <w:rsid w:val="3BD7699F"/>
    <w:rsid w:val="3BF44F2B"/>
    <w:rsid w:val="3C331CB0"/>
    <w:rsid w:val="3C901FBA"/>
    <w:rsid w:val="3CC438B4"/>
    <w:rsid w:val="3CF5745E"/>
    <w:rsid w:val="3D0900DC"/>
    <w:rsid w:val="3DEC3FCD"/>
    <w:rsid w:val="3E222D03"/>
    <w:rsid w:val="3E8A5AE3"/>
    <w:rsid w:val="3E970C47"/>
    <w:rsid w:val="3EAE4027"/>
    <w:rsid w:val="3F251369"/>
    <w:rsid w:val="3FB90A81"/>
    <w:rsid w:val="3FED24E8"/>
    <w:rsid w:val="4017765A"/>
    <w:rsid w:val="40797351"/>
    <w:rsid w:val="408E38D6"/>
    <w:rsid w:val="414A5697"/>
    <w:rsid w:val="41503E96"/>
    <w:rsid w:val="41967B5C"/>
    <w:rsid w:val="41A63A87"/>
    <w:rsid w:val="42B06FCF"/>
    <w:rsid w:val="42CD2677"/>
    <w:rsid w:val="43036F7C"/>
    <w:rsid w:val="43C652E2"/>
    <w:rsid w:val="43F02E5A"/>
    <w:rsid w:val="44B50CDE"/>
    <w:rsid w:val="451133CA"/>
    <w:rsid w:val="45521D07"/>
    <w:rsid w:val="45617C3B"/>
    <w:rsid w:val="45703234"/>
    <w:rsid w:val="459B0D31"/>
    <w:rsid w:val="45C846A7"/>
    <w:rsid w:val="46086A5D"/>
    <w:rsid w:val="46713703"/>
    <w:rsid w:val="46F75FDD"/>
    <w:rsid w:val="474C0A0F"/>
    <w:rsid w:val="47666DEF"/>
    <w:rsid w:val="47EE2C8C"/>
    <w:rsid w:val="47EF44A5"/>
    <w:rsid w:val="47F506C7"/>
    <w:rsid w:val="4841635D"/>
    <w:rsid w:val="490F210B"/>
    <w:rsid w:val="491B176B"/>
    <w:rsid w:val="49216704"/>
    <w:rsid w:val="496F3438"/>
    <w:rsid w:val="498B0AAC"/>
    <w:rsid w:val="4A2D7DE4"/>
    <w:rsid w:val="4A4A5074"/>
    <w:rsid w:val="4A5F2FAA"/>
    <w:rsid w:val="4AB32A38"/>
    <w:rsid w:val="4B102187"/>
    <w:rsid w:val="4B1B44B9"/>
    <w:rsid w:val="4B22551F"/>
    <w:rsid w:val="4BB4188A"/>
    <w:rsid w:val="4C256357"/>
    <w:rsid w:val="4C6E245E"/>
    <w:rsid w:val="4C7E7DB9"/>
    <w:rsid w:val="4CFE0357"/>
    <w:rsid w:val="4D057184"/>
    <w:rsid w:val="4D2F4FF1"/>
    <w:rsid w:val="4D394107"/>
    <w:rsid w:val="4D5A69D5"/>
    <w:rsid w:val="4D8F3FCA"/>
    <w:rsid w:val="4DBE583C"/>
    <w:rsid w:val="4E7B2BB2"/>
    <w:rsid w:val="4E9734A0"/>
    <w:rsid w:val="4EBF4660"/>
    <w:rsid w:val="4ECF780B"/>
    <w:rsid w:val="4EFE49F8"/>
    <w:rsid w:val="4F04791F"/>
    <w:rsid w:val="4F3B1343"/>
    <w:rsid w:val="4F5E0BEC"/>
    <w:rsid w:val="4F6E7075"/>
    <w:rsid w:val="4FBD0D0D"/>
    <w:rsid w:val="4FBF78DF"/>
    <w:rsid w:val="50FB3BA7"/>
    <w:rsid w:val="51394A56"/>
    <w:rsid w:val="51CF20C3"/>
    <w:rsid w:val="51FC772E"/>
    <w:rsid w:val="528D3267"/>
    <w:rsid w:val="5301016D"/>
    <w:rsid w:val="53126DA2"/>
    <w:rsid w:val="5313619A"/>
    <w:rsid w:val="531D07B2"/>
    <w:rsid w:val="53542DAB"/>
    <w:rsid w:val="545B69FC"/>
    <w:rsid w:val="547E4846"/>
    <w:rsid w:val="549D5424"/>
    <w:rsid w:val="54BC1E38"/>
    <w:rsid w:val="54D47806"/>
    <w:rsid w:val="55190F5E"/>
    <w:rsid w:val="552B08DF"/>
    <w:rsid w:val="552B36DE"/>
    <w:rsid w:val="559613B9"/>
    <w:rsid w:val="55B7545A"/>
    <w:rsid w:val="562704AB"/>
    <w:rsid w:val="56327705"/>
    <w:rsid w:val="56D43CAD"/>
    <w:rsid w:val="571740EC"/>
    <w:rsid w:val="57541ECC"/>
    <w:rsid w:val="57581AC0"/>
    <w:rsid w:val="57883761"/>
    <w:rsid w:val="57C81B95"/>
    <w:rsid w:val="57DD15A0"/>
    <w:rsid w:val="57FC3754"/>
    <w:rsid w:val="5812231A"/>
    <w:rsid w:val="5893447A"/>
    <w:rsid w:val="591B5432"/>
    <w:rsid w:val="594E166D"/>
    <w:rsid w:val="59E862A9"/>
    <w:rsid w:val="5A036F9F"/>
    <w:rsid w:val="5A0542C2"/>
    <w:rsid w:val="5A5568B3"/>
    <w:rsid w:val="5A9F25E1"/>
    <w:rsid w:val="5AD2439C"/>
    <w:rsid w:val="5BAF4CA7"/>
    <w:rsid w:val="5C291FD8"/>
    <w:rsid w:val="5C8F3D11"/>
    <w:rsid w:val="5CFF4342"/>
    <w:rsid w:val="5D373762"/>
    <w:rsid w:val="5D8C5861"/>
    <w:rsid w:val="5DA6113C"/>
    <w:rsid w:val="5DBA11AF"/>
    <w:rsid w:val="5E9F2D42"/>
    <w:rsid w:val="5EFE263B"/>
    <w:rsid w:val="5F127C49"/>
    <w:rsid w:val="5F600811"/>
    <w:rsid w:val="5F620127"/>
    <w:rsid w:val="6050314A"/>
    <w:rsid w:val="60AF2102"/>
    <w:rsid w:val="60DF362B"/>
    <w:rsid w:val="61881063"/>
    <w:rsid w:val="61974EE6"/>
    <w:rsid w:val="619B59F0"/>
    <w:rsid w:val="61C17F61"/>
    <w:rsid w:val="61F6483E"/>
    <w:rsid w:val="61F751C5"/>
    <w:rsid w:val="62905E6A"/>
    <w:rsid w:val="62A70D0B"/>
    <w:rsid w:val="62C11A0F"/>
    <w:rsid w:val="62D605C3"/>
    <w:rsid w:val="63570A5E"/>
    <w:rsid w:val="637B7CD8"/>
    <w:rsid w:val="64311EE1"/>
    <w:rsid w:val="6459734D"/>
    <w:rsid w:val="64D71C42"/>
    <w:rsid w:val="6505576C"/>
    <w:rsid w:val="653539CA"/>
    <w:rsid w:val="65862EDC"/>
    <w:rsid w:val="659766B8"/>
    <w:rsid w:val="65CF6D7B"/>
    <w:rsid w:val="6600014D"/>
    <w:rsid w:val="662C10A9"/>
    <w:rsid w:val="66370CBC"/>
    <w:rsid w:val="663F09B0"/>
    <w:rsid w:val="668D0E41"/>
    <w:rsid w:val="66A1525E"/>
    <w:rsid w:val="67676BC8"/>
    <w:rsid w:val="678259C7"/>
    <w:rsid w:val="685419E7"/>
    <w:rsid w:val="68713005"/>
    <w:rsid w:val="68BC1A00"/>
    <w:rsid w:val="68D01F4F"/>
    <w:rsid w:val="68D25EF3"/>
    <w:rsid w:val="68D93D40"/>
    <w:rsid w:val="68EC7A54"/>
    <w:rsid w:val="68F4281B"/>
    <w:rsid w:val="69254CD1"/>
    <w:rsid w:val="69652DA8"/>
    <w:rsid w:val="696A4CED"/>
    <w:rsid w:val="698673B6"/>
    <w:rsid w:val="69E84D63"/>
    <w:rsid w:val="6A100D40"/>
    <w:rsid w:val="6A1F443B"/>
    <w:rsid w:val="6A4D3CC1"/>
    <w:rsid w:val="6ABC447E"/>
    <w:rsid w:val="6B0A107B"/>
    <w:rsid w:val="6B7C4C67"/>
    <w:rsid w:val="6C723852"/>
    <w:rsid w:val="6C8553CB"/>
    <w:rsid w:val="6CA54388"/>
    <w:rsid w:val="6D7A1759"/>
    <w:rsid w:val="6D992866"/>
    <w:rsid w:val="6DCB7C11"/>
    <w:rsid w:val="6DD870C1"/>
    <w:rsid w:val="6DE62294"/>
    <w:rsid w:val="6E082449"/>
    <w:rsid w:val="6E9A0571"/>
    <w:rsid w:val="6EC6752A"/>
    <w:rsid w:val="6F8B2931"/>
    <w:rsid w:val="6F9B2CE3"/>
    <w:rsid w:val="6FA86B71"/>
    <w:rsid w:val="6FF6120B"/>
    <w:rsid w:val="7027360A"/>
    <w:rsid w:val="7137613A"/>
    <w:rsid w:val="7140727D"/>
    <w:rsid w:val="71AA25D6"/>
    <w:rsid w:val="71DD685A"/>
    <w:rsid w:val="728306C8"/>
    <w:rsid w:val="729D2DF4"/>
    <w:rsid w:val="72D37E56"/>
    <w:rsid w:val="73017273"/>
    <w:rsid w:val="7307228B"/>
    <w:rsid w:val="73CC40A9"/>
    <w:rsid w:val="73E84C4C"/>
    <w:rsid w:val="745310E5"/>
    <w:rsid w:val="74B02F1E"/>
    <w:rsid w:val="74CB2BC7"/>
    <w:rsid w:val="74F45CFD"/>
    <w:rsid w:val="750562BC"/>
    <w:rsid w:val="750F079E"/>
    <w:rsid w:val="752C27AB"/>
    <w:rsid w:val="75371F1B"/>
    <w:rsid w:val="754B01A7"/>
    <w:rsid w:val="75707252"/>
    <w:rsid w:val="75766EE4"/>
    <w:rsid w:val="75806261"/>
    <w:rsid w:val="76272CB8"/>
    <w:rsid w:val="76431AE2"/>
    <w:rsid w:val="765E6DF1"/>
    <w:rsid w:val="76E91A4A"/>
    <w:rsid w:val="772F2B71"/>
    <w:rsid w:val="7732453E"/>
    <w:rsid w:val="7760255D"/>
    <w:rsid w:val="77792113"/>
    <w:rsid w:val="77A21F5D"/>
    <w:rsid w:val="77AD0C6E"/>
    <w:rsid w:val="77C318F4"/>
    <w:rsid w:val="77E55F04"/>
    <w:rsid w:val="77ED2972"/>
    <w:rsid w:val="784B50B7"/>
    <w:rsid w:val="78624485"/>
    <w:rsid w:val="78EB7083"/>
    <w:rsid w:val="79025783"/>
    <w:rsid w:val="791A3CB1"/>
    <w:rsid w:val="795A0B58"/>
    <w:rsid w:val="797D22CC"/>
    <w:rsid w:val="7988008B"/>
    <w:rsid w:val="79D4731D"/>
    <w:rsid w:val="79EA3F2C"/>
    <w:rsid w:val="7A184260"/>
    <w:rsid w:val="7A2B1460"/>
    <w:rsid w:val="7ACC26F2"/>
    <w:rsid w:val="7ADB1DD5"/>
    <w:rsid w:val="7AFD474A"/>
    <w:rsid w:val="7B0D0A96"/>
    <w:rsid w:val="7BDB5068"/>
    <w:rsid w:val="7BF44C32"/>
    <w:rsid w:val="7C1A261A"/>
    <w:rsid w:val="7C3A6C8D"/>
    <w:rsid w:val="7D7E5BCA"/>
    <w:rsid w:val="7DAF31F2"/>
    <w:rsid w:val="7DEB6041"/>
    <w:rsid w:val="7DF47E33"/>
    <w:rsid w:val="7E6158DD"/>
    <w:rsid w:val="7E710401"/>
    <w:rsid w:val="7E7C11E4"/>
    <w:rsid w:val="7E913E92"/>
    <w:rsid w:val="7EEB7839"/>
    <w:rsid w:val="7EFB5AF5"/>
    <w:rsid w:val="7F6405EE"/>
    <w:rsid w:val="7F704438"/>
    <w:rsid w:val="7FC86A3A"/>
    <w:rsid w:val="7FFE4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qFormat="1"/>
    <w:lsdException w:name="HTML Code" w:qFormat="1"/>
    <w:lsdException w:name="HTML Definition" w:qFormat="1"/>
    <w:lsdException w:name="HTML Keyboard" w:qFormat="1"/>
    <w:lsdException w:name="HTML Sample"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2280F"/>
    <w:pPr>
      <w:jc w:val="left"/>
    </w:pPr>
  </w:style>
  <w:style w:type="paragraph" w:styleId="a4">
    <w:name w:val="Body Text"/>
    <w:basedOn w:val="a"/>
    <w:uiPriority w:val="1"/>
    <w:qFormat/>
    <w:rsid w:val="0022280F"/>
    <w:pPr>
      <w:ind w:left="578"/>
    </w:pPr>
    <w:rPr>
      <w:sz w:val="23"/>
      <w:szCs w:val="23"/>
    </w:rPr>
  </w:style>
  <w:style w:type="paragraph" w:styleId="a5">
    <w:name w:val="Body Text Indent"/>
    <w:basedOn w:val="a"/>
    <w:qFormat/>
    <w:rsid w:val="0022280F"/>
    <w:pPr>
      <w:ind w:firstLineChars="200" w:firstLine="480"/>
    </w:pPr>
    <w:rPr>
      <w:sz w:val="24"/>
    </w:rPr>
  </w:style>
  <w:style w:type="paragraph" w:styleId="a6">
    <w:name w:val="Plain Text"/>
    <w:basedOn w:val="a"/>
    <w:qFormat/>
    <w:rsid w:val="0022280F"/>
    <w:pPr>
      <w:widowControl/>
      <w:spacing w:before="100" w:beforeAutospacing="1" w:after="100" w:afterAutospacing="1" w:line="270" w:lineRule="atLeast"/>
      <w:jc w:val="left"/>
    </w:pPr>
    <w:rPr>
      <w:rFonts w:ascii="Tahoma" w:hAnsi="Tahoma" w:cs="Tahoma"/>
      <w:color w:val="333333"/>
      <w:kern w:val="0"/>
      <w:sz w:val="18"/>
      <w:szCs w:val="18"/>
    </w:rPr>
  </w:style>
  <w:style w:type="paragraph" w:styleId="a7">
    <w:name w:val="Balloon Text"/>
    <w:basedOn w:val="a"/>
    <w:link w:val="Char0"/>
    <w:qFormat/>
    <w:rsid w:val="0022280F"/>
    <w:rPr>
      <w:sz w:val="18"/>
      <w:szCs w:val="18"/>
    </w:rPr>
  </w:style>
  <w:style w:type="paragraph" w:styleId="a8">
    <w:name w:val="footer"/>
    <w:basedOn w:val="a"/>
    <w:qFormat/>
    <w:rsid w:val="0022280F"/>
    <w:pPr>
      <w:tabs>
        <w:tab w:val="center" w:pos="4153"/>
        <w:tab w:val="right" w:pos="8306"/>
      </w:tabs>
      <w:snapToGrid w:val="0"/>
      <w:jc w:val="left"/>
    </w:pPr>
    <w:rPr>
      <w:sz w:val="18"/>
      <w:szCs w:val="18"/>
    </w:rPr>
  </w:style>
  <w:style w:type="paragraph" w:styleId="a9">
    <w:name w:val="header"/>
    <w:basedOn w:val="a"/>
    <w:qFormat/>
    <w:rsid w:val="0022280F"/>
    <w:pPr>
      <w:pBdr>
        <w:bottom w:val="single" w:sz="6" w:space="1" w:color="auto"/>
      </w:pBdr>
      <w:tabs>
        <w:tab w:val="center" w:pos="4153"/>
        <w:tab w:val="right" w:pos="8306"/>
      </w:tabs>
      <w:snapToGrid w:val="0"/>
      <w:jc w:val="center"/>
    </w:pPr>
    <w:rPr>
      <w:sz w:val="18"/>
      <w:szCs w:val="18"/>
    </w:rPr>
  </w:style>
  <w:style w:type="paragraph" w:styleId="aa">
    <w:name w:val="Normal (Web)"/>
    <w:basedOn w:val="a"/>
    <w:semiHidden/>
    <w:unhideWhenUsed/>
    <w:qFormat/>
    <w:rsid w:val="0022280F"/>
    <w:pPr>
      <w:jc w:val="left"/>
    </w:pPr>
    <w:rPr>
      <w:kern w:val="0"/>
      <w:sz w:val="24"/>
    </w:rPr>
  </w:style>
  <w:style w:type="paragraph" w:styleId="ab">
    <w:name w:val="annotation subject"/>
    <w:basedOn w:val="a3"/>
    <w:next w:val="a3"/>
    <w:link w:val="Char1"/>
    <w:qFormat/>
    <w:rsid w:val="0022280F"/>
    <w:rPr>
      <w:b/>
      <w:bCs/>
    </w:rPr>
  </w:style>
  <w:style w:type="table" w:styleId="ac">
    <w:name w:val="Table Grid"/>
    <w:basedOn w:val="a1"/>
    <w:qFormat/>
    <w:rsid w:val="002228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2280F"/>
    <w:rPr>
      <w:b/>
      <w:color w:val="FFFFFF"/>
      <w:sz w:val="18"/>
      <w:szCs w:val="18"/>
      <w:shd w:val="clear" w:color="auto" w:fill="777777"/>
    </w:rPr>
  </w:style>
  <w:style w:type="character" w:styleId="ae">
    <w:name w:val="page number"/>
    <w:basedOn w:val="a0"/>
    <w:qFormat/>
    <w:rsid w:val="0022280F"/>
  </w:style>
  <w:style w:type="character" w:styleId="af">
    <w:name w:val="FollowedHyperlink"/>
    <w:basedOn w:val="a0"/>
    <w:semiHidden/>
    <w:unhideWhenUsed/>
    <w:qFormat/>
    <w:rsid w:val="0022280F"/>
    <w:rPr>
      <w:color w:val="121212"/>
      <w:u w:val="none"/>
    </w:rPr>
  </w:style>
  <w:style w:type="character" w:styleId="HTML">
    <w:name w:val="HTML Definition"/>
    <w:basedOn w:val="a0"/>
    <w:semiHidden/>
    <w:unhideWhenUsed/>
    <w:qFormat/>
    <w:rsid w:val="0022280F"/>
    <w:rPr>
      <w:i/>
    </w:rPr>
  </w:style>
  <w:style w:type="character" w:styleId="af0">
    <w:name w:val="Hyperlink"/>
    <w:basedOn w:val="a0"/>
    <w:semiHidden/>
    <w:unhideWhenUsed/>
    <w:qFormat/>
    <w:rsid w:val="0022280F"/>
    <w:rPr>
      <w:color w:val="121212"/>
      <w:u w:val="none"/>
    </w:rPr>
  </w:style>
  <w:style w:type="character" w:styleId="HTML0">
    <w:name w:val="HTML Code"/>
    <w:basedOn w:val="a0"/>
    <w:semiHidden/>
    <w:unhideWhenUsed/>
    <w:qFormat/>
    <w:rsid w:val="0022280F"/>
    <w:rPr>
      <w:rFonts w:ascii="Consolas" w:eastAsia="Consolas" w:hAnsi="Consolas" w:cs="Consolas"/>
      <w:color w:val="C7254E"/>
      <w:sz w:val="21"/>
      <w:szCs w:val="21"/>
      <w:shd w:val="clear" w:color="auto" w:fill="F9F2F4"/>
    </w:rPr>
  </w:style>
  <w:style w:type="character" w:styleId="af1">
    <w:name w:val="annotation reference"/>
    <w:basedOn w:val="a0"/>
    <w:qFormat/>
    <w:rsid w:val="0022280F"/>
    <w:rPr>
      <w:sz w:val="21"/>
      <w:szCs w:val="21"/>
    </w:rPr>
  </w:style>
  <w:style w:type="character" w:styleId="HTML1">
    <w:name w:val="HTML Keyboard"/>
    <w:basedOn w:val="a0"/>
    <w:semiHidden/>
    <w:unhideWhenUsed/>
    <w:qFormat/>
    <w:rsid w:val="0022280F"/>
    <w:rPr>
      <w:rFonts w:ascii="Consolas" w:eastAsia="Consolas" w:hAnsi="Consolas" w:cs="Consolas" w:hint="default"/>
      <w:color w:val="FFFFFF"/>
      <w:sz w:val="21"/>
      <w:szCs w:val="21"/>
      <w:shd w:val="clear" w:color="auto" w:fill="333333"/>
    </w:rPr>
  </w:style>
  <w:style w:type="character" w:styleId="HTML2">
    <w:name w:val="HTML Sample"/>
    <w:basedOn w:val="a0"/>
    <w:semiHidden/>
    <w:unhideWhenUsed/>
    <w:qFormat/>
    <w:rsid w:val="0022280F"/>
    <w:rPr>
      <w:rFonts w:ascii="Consolas" w:eastAsia="Consolas" w:hAnsi="Consolas" w:cs="Consolas" w:hint="default"/>
      <w:sz w:val="21"/>
      <w:szCs w:val="21"/>
    </w:rPr>
  </w:style>
  <w:style w:type="character" w:customStyle="1" w:styleId="Char">
    <w:name w:val="批注文字 Char"/>
    <w:basedOn w:val="a0"/>
    <w:link w:val="a3"/>
    <w:qFormat/>
    <w:rsid w:val="0022280F"/>
    <w:rPr>
      <w:kern w:val="2"/>
      <w:sz w:val="21"/>
      <w:szCs w:val="24"/>
    </w:rPr>
  </w:style>
  <w:style w:type="character" w:customStyle="1" w:styleId="Char1">
    <w:name w:val="批注主题 Char"/>
    <w:basedOn w:val="Char"/>
    <w:link w:val="ab"/>
    <w:qFormat/>
    <w:rsid w:val="0022280F"/>
    <w:rPr>
      <w:b/>
      <w:bCs/>
      <w:kern w:val="2"/>
      <w:sz w:val="21"/>
      <w:szCs w:val="24"/>
    </w:rPr>
  </w:style>
  <w:style w:type="character" w:customStyle="1" w:styleId="Char0">
    <w:name w:val="批注框文本 Char"/>
    <w:basedOn w:val="a0"/>
    <w:link w:val="a7"/>
    <w:qFormat/>
    <w:rsid w:val="0022280F"/>
    <w:rPr>
      <w:kern w:val="2"/>
      <w:sz w:val="18"/>
      <w:szCs w:val="18"/>
    </w:rPr>
  </w:style>
  <w:style w:type="character" w:styleId="af2">
    <w:name w:val="Placeholder Text"/>
    <w:basedOn w:val="a0"/>
    <w:uiPriority w:val="99"/>
    <w:semiHidden/>
    <w:qFormat/>
    <w:rsid w:val="0022280F"/>
    <w:rPr>
      <w:color w:val="808080"/>
    </w:rPr>
  </w:style>
  <w:style w:type="character" w:customStyle="1" w:styleId="shadowl">
    <w:name w:val="shadow_l"/>
    <w:basedOn w:val="a0"/>
    <w:qFormat/>
    <w:rsid w:val="0022280F"/>
  </w:style>
  <w:style w:type="character" w:customStyle="1" w:styleId="owl-numbers">
    <w:name w:val="owl-numbers"/>
    <w:basedOn w:val="a0"/>
    <w:qFormat/>
    <w:rsid w:val="0022280F"/>
    <w:rPr>
      <w:color w:val="FFFFFF"/>
      <w:sz w:val="18"/>
      <w:szCs w:val="18"/>
    </w:rPr>
  </w:style>
  <w:style w:type="character" w:customStyle="1" w:styleId="countto">
    <w:name w:val="countto"/>
    <w:basedOn w:val="a0"/>
    <w:qFormat/>
    <w:rsid w:val="0022280F"/>
    <w:rPr>
      <w:sz w:val="37"/>
      <w:szCs w:val="37"/>
    </w:rPr>
  </w:style>
  <w:style w:type="character" w:customStyle="1" w:styleId="countto1">
    <w:name w:val="countto1"/>
    <w:basedOn w:val="a0"/>
    <w:qFormat/>
    <w:rsid w:val="0022280F"/>
    <w:rPr>
      <w:sz w:val="60"/>
      <w:szCs w:val="60"/>
    </w:rPr>
  </w:style>
  <w:style w:type="character" w:customStyle="1" w:styleId="countto2">
    <w:name w:val="countto2"/>
    <w:basedOn w:val="a0"/>
    <w:qFormat/>
    <w:rsid w:val="0022280F"/>
    <w:rPr>
      <w:sz w:val="69"/>
      <w:szCs w:val="69"/>
    </w:rPr>
  </w:style>
  <w:style w:type="character" w:customStyle="1" w:styleId="loader">
    <w:name w:val="loader"/>
    <w:basedOn w:val="a0"/>
    <w:qFormat/>
    <w:rsid w:val="0022280F"/>
    <w:rPr>
      <w:sz w:val="15"/>
      <w:szCs w:val="15"/>
    </w:rPr>
  </w:style>
  <w:style w:type="character" w:customStyle="1" w:styleId="badge65">
    <w:name w:val="badge65"/>
    <w:basedOn w:val="a0"/>
    <w:qFormat/>
    <w:rsid w:val="0022280F"/>
  </w:style>
  <w:style w:type="character" w:customStyle="1" w:styleId="user-avatar">
    <w:name w:val="user-avatar"/>
    <w:basedOn w:val="a0"/>
    <w:qFormat/>
    <w:rsid w:val="0022280F"/>
    <w:rPr>
      <w:shd w:val="clear" w:color="auto" w:fill="EEEEEE"/>
    </w:rPr>
  </w:style>
  <w:style w:type="character" w:customStyle="1" w:styleId="shadowr8">
    <w:name w:val="shadow_r8"/>
    <w:basedOn w:val="a0"/>
    <w:qFormat/>
    <w:rsid w:val="0022280F"/>
  </w:style>
  <w:style w:type="character" w:customStyle="1" w:styleId="badge66">
    <w:name w:val="badge66"/>
    <w:basedOn w:val="a0"/>
    <w:qFormat/>
    <w:rsid w:val="0022280F"/>
  </w:style>
  <w:style w:type="character" w:customStyle="1" w:styleId="shadowl8">
    <w:name w:val="shadow_l8"/>
    <w:basedOn w:val="a0"/>
    <w:qFormat/>
    <w:rsid w:val="0022280F"/>
  </w:style>
  <w:style w:type="character" w:customStyle="1" w:styleId="shadowr">
    <w:name w:val="shadow_r"/>
    <w:basedOn w:val="a0"/>
    <w:qFormat/>
    <w:rsid w:val="0022280F"/>
  </w:style>
  <w:style w:type="paragraph" w:styleId="af3">
    <w:name w:val="Revision"/>
    <w:hidden/>
    <w:uiPriority w:val="99"/>
    <w:semiHidden/>
    <w:rsid w:val="00BC2E70"/>
    <w:rPr>
      <w:kern w:val="2"/>
      <w:sz w:val="21"/>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81ACA-37B7-5745-A11B-AF13876E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776</Words>
  <Characters>4429</Characters>
  <Application>Microsoft Office Word</Application>
  <DocSecurity>0</DocSecurity>
  <Lines>36</Lines>
  <Paragraphs>10</Paragraphs>
  <ScaleCrop>false</ScaleCrop>
  <Company>兰大自主空间科技工作室</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FreeSpace</dc:creator>
  <cp:lastModifiedBy>lenovo</cp:lastModifiedBy>
  <cp:revision>7</cp:revision>
  <cp:lastPrinted>2020-11-12T03:40:00Z</cp:lastPrinted>
  <dcterms:created xsi:type="dcterms:W3CDTF">2021-01-20T09:55:00Z</dcterms:created>
  <dcterms:modified xsi:type="dcterms:W3CDTF">2021-02-03T16:17:00Z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